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21" w:lineRule="atLeast"/>
        <w:ind w:left="0" w:right="0" w:firstLine="0"/>
        <w:jc w:val="center"/>
        <w:rPr>
          <w:rFonts w:hint="default" w:ascii="宋体" w:hAnsi="宋体" w:eastAsia="宋体" w:cs="宋体"/>
          <w:b/>
          <w:bCs/>
          <w:i w:val="0"/>
          <w:iCs w:val="0"/>
          <w:caps w:val="0"/>
          <w:spacing w:val="8"/>
          <w:sz w:val="33"/>
          <w:szCs w:val="33"/>
          <w:shd w:val="clear" w:fill="FFFFFF"/>
          <w:lang w:val="en-US" w:eastAsia="zh-CN"/>
        </w:rPr>
      </w:pPr>
      <w:r>
        <w:rPr>
          <w:rFonts w:hint="eastAsia" w:cs="宋体"/>
          <w:b/>
          <w:bCs/>
          <w:i w:val="0"/>
          <w:iCs w:val="0"/>
          <w:caps w:val="0"/>
          <w:spacing w:val="8"/>
          <w:sz w:val="33"/>
          <w:szCs w:val="33"/>
          <w:shd w:val="clear" w:fill="FFFFFF"/>
          <w:lang w:val="en-US" w:eastAsia="zh-CN"/>
        </w:rPr>
        <w:t>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21" w:lineRule="atLeast"/>
        <w:ind w:left="0" w:right="0" w:firstLine="0"/>
        <w:jc w:val="center"/>
      </w:pPr>
      <w:r>
        <w:rPr>
          <w:rFonts w:hint="eastAsia" w:ascii="宋体" w:hAnsi="宋体" w:eastAsia="宋体" w:cs="宋体"/>
          <w:b/>
          <w:bCs/>
          <w:i w:val="0"/>
          <w:iCs w:val="0"/>
          <w:caps w:val="0"/>
          <w:spacing w:val="8"/>
          <w:sz w:val="33"/>
          <w:szCs w:val="33"/>
          <w:shd w:val="clear" w:fill="FFFFFF"/>
        </w:rPr>
        <w:t>结对帮扶聚合力 携手共进促发展</w:t>
      </w:r>
      <w:r>
        <w:rPr>
          <w:rFonts w:hint="eastAsia" w:ascii="宋体" w:hAnsi="宋体" w:eastAsia="宋体" w:cs="宋体"/>
          <w:b/>
          <w:bCs/>
          <w:i w:val="0"/>
          <w:iCs w:val="0"/>
          <w:caps w:val="0"/>
          <w:spacing w:val="0"/>
          <w:sz w:val="33"/>
          <w:szCs w:val="33"/>
          <w:shd w:val="clear" w:fill="FFFFFF"/>
        </w:rPr>
        <w:t>——</w:t>
      </w:r>
      <w:r>
        <w:rPr>
          <w:rFonts w:hint="eastAsia" w:ascii="宋体" w:hAnsi="宋体" w:eastAsia="宋体" w:cs="宋体"/>
          <w:b/>
          <w:bCs/>
          <w:i w:val="0"/>
          <w:iCs w:val="0"/>
          <w:caps w:val="0"/>
          <w:spacing w:val="8"/>
          <w:sz w:val="33"/>
          <w:szCs w:val="33"/>
          <w:shd w:val="clear" w:fill="FFFFFF"/>
        </w:rPr>
        <w:t>剑阁县武连小学与邻水县鼎屏三小结为“友好学校”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为进一步提高学校教育教学管理水平和教师专业能力，</w:t>
      </w:r>
      <w:r>
        <w:rPr>
          <w:rFonts w:hint="eastAsia" w:ascii="宋体" w:hAnsi="宋体" w:eastAsia="宋体" w:cs="宋体"/>
          <w:color w:val="000000"/>
          <w:sz w:val="28"/>
          <w:szCs w:val="28"/>
          <w:lang w:eastAsia="zh-CN"/>
        </w:rPr>
        <w:t>近日</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剑阁县</w:t>
      </w:r>
      <w:r>
        <w:rPr>
          <w:rFonts w:hint="eastAsia" w:ascii="宋体" w:hAnsi="宋体" w:eastAsia="宋体" w:cs="宋体"/>
          <w:color w:val="000000"/>
          <w:sz w:val="28"/>
          <w:szCs w:val="28"/>
        </w:rPr>
        <w:t>武连小学受邀参加邻水县鼎屏镇第三小学举行的“进课堂 看特色”对口帮扶活动暨签约仪式。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both"/>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5217795" cy="2468880"/>
            <wp:effectExtent l="0" t="0" r="1905" b="762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4"/>
                    <a:stretch>
                      <a:fillRect/>
                    </a:stretch>
                  </pic:blipFill>
                  <pic:spPr>
                    <a:xfrm>
                      <a:off x="0" y="0"/>
                      <a:ext cx="5217795" cy="246888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jc w:val="center"/>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“进课堂 看特色”对口帮扶活动暨签约仪式</w:t>
      </w:r>
      <w:r>
        <w:rPr>
          <w:rFonts w:hint="eastAsia" w:ascii="宋体" w:hAnsi="宋体" w:eastAsia="宋体" w:cs="宋体"/>
          <w:color w:val="000000"/>
          <w:sz w:val="28"/>
          <w:szCs w:val="28"/>
          <w:lang w:eastAsia="zh-CN"/>
        </w:rPr>
        <w:t>现场）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仪式上，邻水县教育科技和体育局机关党委书记黄广文致欢迎词，四川省天府名师工作室领衔人、鼎屏三小党支部副书记黎其轩介绍了学校的发展情况，武连小学副校长温洋对邻水县教育科技和体育局及鼎屏镇第三小学的热情邀请表达了真挚感谢。随后，两校相关负责人在“对口帮扶框架协议书”上签字，正式结为手拉手友谊学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drawing>
          <wp:inline distT="0" distB="0" distL="114300" distR="114300">
            <wp:extent cx="5307965" cy="2675255"/>
            <wp:effectExtent l="0" t="0" r="6985" b="10795"/>
            <wp:docPr id="1" name="图片 1"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3"/>
                    <pic:cNvPicPr>
                      <a:picLocks noChangeAspect="1"/>
                    </pic:cNvPicPr>
                  </pic:nvPicPr>
                  <pic:blipFill>
                    <a:blip r:embed="rId5"/>
                    <a:stretch>
                      <a:fillRect/>
                    </a:stretch>
                  </pic:blipFill>
                  <pic:spPr>
                    <a:xfrm>
                      <a:off x="0" y="0"/>
                      <a:ext cx="5307965" cy="2675255"/>
                    </a:xfrm>
                    <a:prstGeom prst="rect">
                      <a:avLst/>
                    </a:prstGeom>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jc w:val="center"/>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剑阁县武连小学与邻水县鼎屏三小结为</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友好学校</w:t>
      </w:r>
      <w:r>
        <w:rPr>
          <w:rFonts w:hint="eastAsia" w:ascii="宋体" w:hAnsi="宋体" w:eastAsia="宋体" w:cs="宋体"/>
          <w:color w:val="000000"/>
          <w:sz w:val="28"/>
          <w:szCs w:val="28"/>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活动第二天</w:t>
      </w:r>
      <w:r>
        <w:rPr>
          <w:rFonts w:hint="eastAsia" w:ascii="宋体" w:hAnsi="宋体" w:eastAsia="宋体" w:cs="宋体"/>
          <w:color w:val="000000"/>
          <w:sz w:val="28"/>
          <w:szCs w:val="28"/>
        </w:rPr>
        <w:t>，“进课堂 看特色”对口帮扶活动正式拉开帷幕。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鼎屏三小刘秀兰老师讲授的《伯牙鼓琴》以读为本，创设情境，教学目标明确，重难点突出。学生在轻松愉悦的环境中穿越了时空隧道，切身感受到了古代知音之间的深情厚谊，给大家呈现了一堂阅读盛宴。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drawing>
          <wp:inline distT="0" distB="0" distL="114300" distR="114300">
            <wp:extent cx="4721860" cy="2815590"/>
            <wp:effectExtent l="0" t="0" r="2540" b="3810"/>
            <wp:docPr id="2" name="图片 2"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4"/>
                    <pic:cNvPicPr>
                      <a:picLocks noChangeAspect="1"/>
                    </pic:cNvPicPr>
                  </pic:nvPicPr>
                  <pic:blipFill>
                    <a:blip r:embed="rId6"/>
                    <a:stretch>
                      <a:fillRect/>
                    </a:stretch>
                  </pic:blipFill>
                  <pic:spPr>
                    <a:xfrm>
                      <a:off x="0" y="0"/>
                      <a:ext cx="4721860" cy="2815590"/>
                    </a:xfrm>
                    <a:prstGeom prst="rect">
                      <a:avLst/>
                    </a:prstGeom>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center"/>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鼎屏三小刘秀兰老师讲授《伯牙鼓琴》</w:t>
      </w:r>
      <w:r>
        <w:rPr>
          <w:rFonts w:hint="eastAsia" w:ascii="宋体" w:hAnsi="宋体" w:eastAsia="宋体" w:cs="宋体"/>
          <w:color w:val="000000"/>
          <w:sz w:val="28"/>
          <w:szCs w:val="28"/>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重庆长寿区黄桷湾小学詹娇老师的《父爱之舟》，以品读和感悟为主，用央视的“朗读者”为模板，围绕新课标制定了一系列互动元素，让学生身临其境，体会阅读之美。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drawing>
          <wp:inline distT="0" distB="0" distL="114300" distR="114300">
            <wp:extent cx="4654550" cy="2741295"/>
            <wp:effectExtent l="0" t="0" r="12700" b="1905"/>
            <wp:docPr id="3" name="图片 3"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5"/>
                    <pic:cNvPicPr>
                      <a:picLocks noChangeAspect="1"/>
                    </pic:cNvPicPr>
                  </pic:nvPicPr>
                  <pic:blipFill>
                    <a:blip r:embed="rId7"/>
                    <a:stretch>
                      <a:fillRect/>
                    </a:stretch>
                  </pic:blipFill>
                  <pic:spPr>
                    <a:xfrm>
                      <a:off x="0" y="0"/>
                      <a:ext cx="4654550" cy="2741295"/>
                    </a:xfrm>
                    <a:prstGeom prst="rect">
                      <a:avLst/>
                    </a:prstGeom>
                  </pic:spPr>
                </pic:pic>
              </a:graphicData>
            </a:graphic>
          </wp:inline>
        </w:drawing>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jc w:val="center"/>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重庆长寿区黄桷湾小学詹娇老师</w:t>
      </w:r>
      <w:r>
        <w:rPr>
          <w:rFonts w:hint="eastAsia" w:ascii="宋体" w:hAnsi="宋体" w:eastAsia="宋体" w:cs="宋体"/>
          <w:color w:val="000000"/>
          <w:sz w:val="28"/>
          <w:szCs w:val="28"/>
          <w:lang w:eastAsia="zh-CN"/>
        </w:rPr>
        <w:t>讲授</w:t>
      </w:r>
      <w:r>
        <w:rPr>
          <w:rFonts w:hint="eastAsia" w:ascii="宋体" w:hAnsi="宋体" w:eastAsia="宋体" w:cs="宋体"/>
          <w:color w:val="000000"/>
          <w:sz w:val="28"/>
          <w:szCs w:val="28"/>
        </w:rPr>
        <w:t>《父爱之舟》</w:t>
      </w:r>
      <w:r>
        <w:rPr>
          <w:rFonts w:hint="eastAsia" w:ascii="宋体" w:hAnsi="宋体" w:eastAsia="宋体" w:cs="宋体"/>
          <w:color w:val="000000"/>
          <w:sz w:val="28"/>
          <w:szCs w:val="28"/>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四川省天府名师、特级教师黎其轩老师以《麻雀》一课为例进行习作策略单元教学，全篇以“爱”为主线，层层深入，渗透教学重点，品读写作方法</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小练笔的学法迁移直接让教学情感升华。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drawing>
          <wp:inline distT="0" distB="0" distL="114300" distR="114300">
            <wp:extent cx="4883150" cy="2959735"/>
            <wp:effectExtent l="0" t="0" r="12700" b="12065"/>
            <wp:docPr id="4" name="图片 4"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6"/>
                    <pic:cNvPicPr>
                      <a:picLocks noChangeAspect="1"/>
                    </pic:cNvPicPr>
                  </pic:nvPicPr>
                  <pic:blipFill>
                    <a:blip r:embed="rId8"/>
                    <a:stretch>
                      <a:fillRect/>
                    </a:stretch>
                  </pic:blipFill>
                  <pic:spPr>
                    <a:xfrm>
                      <a:off x="0" y="0"/>
                      <a:ext cx="4883150" cy="2959735"/>
                    </a:xfrm>
                    <a:prstGeom prst="rect">
                      <a:avLst/>
                    </a:prstGeom>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四川省天府名师、特级教师黎其轩老师</w:t>
      </w:r>
      <w:r>
        <w:rPr>
          <w:rFonts w:hint="eastAsia" w:ascii="宋体" w:hAnsi="宋体" w:eastAsia="宋体" w:cs="宋体"/>
          <w:color w:val="000000"/>
          <w:sz w:val="28"/>
          <w:szCs w:val="28"/>
          <w:lang w:eastAsia="zh-CN"/>
        </w:rPr>
        <w:t>讲授</w:t>
      </w:r>
      <w:r>
        <w:rPr>
          <w:rFonts w:hint="eastAsia" w:ascii="宋体" w:hAnsi="宋体" w:eastAsia="宋体" w:cs="宋体"/>
          <w:color w:val="000000"/>
          <w:sz w:val="28"/>
          <w:szCs w:val="28"/>
        </w:rPr>
        <w:t>《麻雀》</w:t>
      </w:r>
      <w:r>
        <w:rPr>
          <w:rFonts w:hint="eastAsia" w:ascii="宋体" w:hAnsi="宋体" w:eastAsia="宋体" w:cs="宋体"/>
          <w:color w:val="000000"/>
          <w:sz w:val="28"/>
          <w:szCs w:val="28"/>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“‘高山仰止，方知才疏。’三堂精彩的示范课，让我受益匪浅，找到了自己需要努力学习的方向，也更加明确了自己的成长目标。”武连小学教师付佳艳说。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“此次‘进课堂 看特色’对口帮扶活动暨签约仪式，不仅拉近了两所学校的距离，也为今后深度多元合作奠定了基础。希望两校在学校管理、教学教研、资源共享、队伍培养等方面进一步加强交流与合作，努力促进两校共同发展。”广安“组团式”帮扶剑阁支教教师</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现挂职于剑阁县教育局任副局长的董安军如是说。</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文/王小婉）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286334F9"/>
    <w:rsid w:val="16FFAC28"/>
    <w:rsid w:val="17F1E4E2"/>
    <w:rsid w:val="286334F9"/>
    <w:rsid w:val="2EF0DEB1"/>
    <w:rsid w:val="35051025"/>
    <w:rsid w:val="3A7D834E"/>
    <w:rsid w:val="3BF1BEE3"/>
    <w:rsid w:val="3BFB35EA"/>
    <w:rsid w:val="4263376A"/>
    <w:rsid w:val="4F2D27F7"/>
    <w:rsid w:val="5FDEAD59"/>
    <w:rsid w:val="6E566DDA"/>
    <w:rsid w:val="6FDF73AC"/>
    <w:rsid w:val="73E3ADFF"/>
    <w:rsid w:val="7DBE0FA6"/>
    <w:rsid w:val="7FAFB0BF"/>
    <w:rsid w:val="7FDF15F4"/>
    <w:rsid w:val="7FFE8A60"/>
    <w:rsid w:val="7FFF309E"/>
    <w:rsid w:val="B63B7879"/>
    <w:rsid w:val="BB7F0C06"/>
    <w:rsid w:val="BFF3528F"/>
    <w:rsid w:val="DFFF7297"/>
    <w:rsid w:val="EBF60C89"/>
    <w:rsid w:val="EF37C2CD"/>
    <w:rsid w:val="EF93F428"/>
    <w:rsid w:val="EFB759AD"/>
    <w:rsid w:val="EFF76A2E"/>
    <w:rsid w:val="F7F6EC70"/>
    <w:rsid w:val="FBFF39A5"/>
    <w:rsid w:val="FBFF4B4A"/>
    <w:rsid w:val="FDFF2266"/>
    <w:rsid w:val="FF17FF90"/>
    <w:rsid w:val="FF3FCF6C"/>
    <w:rsid w:val="FFF5B7B2"/>
    <w:rsid w:val="FFFFB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2023-10-31T02:03:00Z</dcterms:created>
  <dc:creator>淑淑淑</dc:creator>
  <cp:lastModifiedBy>暮晖</cp:lastModifiedBy>
  <dcterms:modified xsi:type="dcterms:W3CDTF">2023-11-01T02:07:32Z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724B6A8799494B0A84E9A3CC49CABC15_13</vt:lpwstr>
  </property>
</Properties>
</file>