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综合</w:t>
      </w:r>
    </w:p>
    <w:p>
      <w:pPr>
        <w:jc w:val="left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四川苍溪：</w:t>
      </w:r>
      <w:bookmarkStart w:id="0" w:name="_GoBack"/>
      <w:bookmarkEnd w:id="0"/>
      <w:r>
        <w:rPr>
          <w:rFonts w:hint="eastAsia"/>
          <w:b/>
          <w:bCs/>
          <w:sz w:val="40"/>
          <w:szCs w:val="40"/>
          <w:lang w:val="en-US" w:eastAsia="zh-CN"/>
        </w:rPr>
        <w:t>“三强化”推动医保征缴工作提质增效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为进一步做好城乡居民基本医疗保险征缴工作，切实解决人民群众“看病难”“看病贵”的难题，</w:t>
      </w:r>
      <w:r>
        <w:rPr>
          <w:rFonts w:hint="eastAsia"/>
          <w:sz w:val="28"/>
          <w:szCs w:val="28"/>
          <w:lang w:eastAsia="zh-CN"/>
        </w:rPr>
        <w:t>连日来，</w:t>
      </w:r>
      <w:r>
        <w:rPr>
          <w:rFonts w:hint="eastAsia"/>
          <w:sz w:val="28"/>
          <w:szCs w:val="28"/>
          <w:lang w:val="en-US" w:eastAsia="zh-CN"/>
        </w:rPr>
        <w:t>四川省苍溪县</w:t>
      </w:r>
      <w:r>
        <w:rPr>
          <w:rFonts w:hint="eastAsia"/>
          <w:sz w:val="28"/>
          <w:szCs w:val="28"/>
        </w:rPr>
        <w:t>五龙镇不断增强服务意识，创新工作方法，“三强化”不断推动医保征缴工作提质增效。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强化组织引领。及时召开医保征缴工作推进会，分析研判当前全镇医保征缴情况，在结合各村实际情况的基础上，制定《五龙镇2024年度医保征缴工作奖惩考核方案》，由镇、村两级干部同时包保，实行包片、包户、包人制度，并要求各村具办人每日在工作微信群中汇报工作开展情况；同时实行“一日一通报、一周一调度、一月一考核”工作机制，并将每次考核结果纳入各村第四季度村级绩效考核，进一步压实压细工作责任，确保该项惠民工作落到实处。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强化精细宣传。各村借助大数据筛选未缴纳医保人群，通过上门走访、电话通知、召开村民大会等方式，向未缴纳医保的群众做好政策宣讲工作；对于已在异地缴纳医保的群众，各村及时做好记录，建立工作台账，并统一报送至镇医保办；对于出行不便、不会操作缴费等情况的群众，由村干部上门统一指导进行缴费。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强化调度督导。每周五由镇党委书记、镇长调度各村医保征缴推进情况，针对工作落后村由村党总支书记进行表态发言，查找分析落后原因，并责令其加快推进步伐，及时赶上进度；对于工作连续落后的村，由镇纪委和镇党政主要负责同志对相关村进行约谈，高压推进医保征缴工作。（魏于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154C376F"/>
    <w:rsid w:val="14552BE7"/>
    <w:rsid w:val="154C376F"/>
    <w:rsid w:val="31BA7F86"/>
    <w:rsid w:val="329027F6"/>
    <w:rsid w:val="52463CE8"/>
    <w:rsid w:val="587A4EC7"/>
    <w:rsid w:val="60D46B48"/>
    <w:rsid w:val="60FF6546"/>
    <w:rsid w:val="63D132A2"/>
    <w:rsid w:val="791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2023-10-31T01:01:00Z</dcterms:created>
  <dc:creator>WPS_1456542419</dc:creator>
  <cp:lastModifiedBy>贝</cp:lastModifiedBy>
  <dcterms:modified xsi:type="dcterms:W3CDTF">2023-11-06T06:42:58Z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72C1F21AF8D0413AA5F116D04601E19D_13</vt:lpwstr>
  </property>
</Properties>
</file>