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  <w:t>本网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  <w:t>四川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  <w:t>苍溪：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  <w:t xml:space="preserve">法律援助惠民生 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 w:eastAsia="zh-CN"/>
        </w:rPr>
        <w:t>保障权益暖民心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color="auto" w:fill="auto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苍溪县</w:t>
      </w:r>
      <w:r>
        <w:rPr>
          <w:rFonts w:hint="default" w:ascii="Times New Roman" w:hAnsi="Times New Roman" w:eastAsia="仿宋_GB2312" w:cs="Times New Roman"/>
          <w:color w:val="FF00FF"/>
          <w:sz w:val="32"/>
          <w:szCs w:val="32"/>
          <w:lang w:eastAsia="zh-CN"/>
        </w:rPr>
        <w:t>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水乡红旗村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55户村民代表李某来到苍溪法律援助中心表示感谢：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“这个老板欠我们工资好多年了，一直不给，你们上门给我们提供法律援助，免费给我们打官司，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不但从行动上帮助了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减轻了我们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经济负担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还从精神上让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充分感受到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党和政府的温暖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，从心底里感谢你们。”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79375</wp:posOffset>
            </wp:positionV>
            <wp:extent cx="4196715" cy="3148965"/>
            <wp:effectExtent l="0" t="0" r="13335" b="13335"/>
            <wp:wrapTopAndBottom/>
            <wp:docPr id="2" name="图片 2" descr="2023年5月16日，苍溪县法律援助中心工作人员为苍溪县浙水乡红旗村50余户村民提供上门法律援助服务，现场受理法律援助案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5月16日，苍溪县法律援助中心工作人员为苍溪县浙水乡红旗村50余户村民提供上门法律援助服务，现场受理法律援助案件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据悉，2023年以来，苍溪县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聚焦民生实事，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为特殊困难群体办理法律援助案件220余件，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解答法律咨询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vertAlign w:val="baseline"/>
          <w:lang w:val="en-US" w:eastAsia="zh-CN"/>
        </w:rPr>
        <w:t>1452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其中涉及未成年人保护23件，妇女维权18件，农民工群体58件，预计挽回经济损失500余万元。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近年来，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val="en-US" w:eastAsia="zh-CN"/>
        </w:rPr>
        <w:t>苍溪县始终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坚持以人民为中心的发展思想，坚持服务大局、守正创新，采取多项措施贯彻落实法律援助法，为人民群众特别是经济困难群众提供便捷、优质、高效的法律援助服务，让人民群众在每一起法律援助案件中感受到公平正义，让法治阳光普照每一名有法律援助需要的困难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拓宽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eastAsia="zh-CN"/>
        </w:rPr>
        <w:t>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渠道，构建多维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法律援助平台。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构建“线上+线下”便民平台。依托公共法律服务体系建设，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建成县法律援助中心1个，乡（镇）法律援助工作站31个，村（社区）法律援助服务工作室454个。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12348四川法网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为载体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，建立“互联网+”法律援助综合服务体系，在“苍溪普法”“苍溪县法律援助中心”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开通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法律援助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咨询、受理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便民通道，打造“半小时法律援助服务圈”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构建重点单位法律援助站点。在县法院、县检察院、县看守所等重点单位设立法律援助站点，持续健全完善法律援助值班律师制度，采取“一问、二查、三诊断”的法律服务方式，做到“快立、快办、快结”，以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满足人民群众便捷申请法律援助的需要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延伸驻外公共法律服务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触角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。在苍溪籍民工聚集地北京海淀、浙江宁波等地设立线下驻外法律援助工作站，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全方位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提供法律咨询、法律文书代写、异地收件、远程流转、转交申请、属地办理等服务，实现在外务工人员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跨区域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法律援助“零距离”。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-7472680</wp:posOffset>
            </wp:positionV>
            <wp:extent cx="4962525" cy="3308350"/>
            <wp:effectExtent l="0" t="0" r="9525" b="6350"/>
            <wp:wrapTopAndBottom/>
            <wp:docPr id="1" name="图片 1" descr="2023年3月5日，苍溪县法律援助中心在苍溪县同心广场学雷锋日现场法治宣传活动，现场解答群众法律咨询100余人次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3月5日，苍溪县法律援助中心在苍溪县同心广场学雷锋日现场法治宣传活动，现场解答群众法律咨询100余人次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健全法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eastAsia="zh-CN"/>
        </w:rPr>
        <w:t>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机制，提升法律援助办理质效。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便民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惠民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val="en-US" w:eastAsia="zh-CN"/>
        </w:rPr>
        <w:t>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机制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进一步畅通困难人员（群体）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维权“绿色通道”，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法律援助程序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细化案件办理流程内容，积极推行律师服务菜单式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val="en-US" w:eastAsia="zh-CN"/>
        </w:rPr>
        <w:t>点援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律师指派制度，提升受援人的满意度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。全面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推行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法律援助“四受理”便民举措，实行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24小时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受理、审查、指派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健全案件办理难度评议机制。县法律援助中心在受理、指派案件前对各类援助案件进行筛选甄别，按照简易、一般、复杂三个层次进行分类研判。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健全多元调处机制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。建立“法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</w:rPr>
        <w:t>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+法院+检察院+劳动监察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+工会+N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”联络机制，加强案件受理、证据调取、维权宣传等方面的协调配合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。坚持法律援助“三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eastAsia="zh-CN"/>
        </w:rPr>
        <w:t>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对接”，全面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实行“调解优先、援调对接”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，将调解贯穿于法律援助案件全流程，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今年以来参与调解52次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eastAsia="zh-CN"/>
        </w:rPr>
        <w:t>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法律援助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供给能力。推进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法律援助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队伍专业化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持续充实法律援助队伍人才储备，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选拔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名优秀法律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组建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苍溪县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法律援助服务团，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根据案件类型分布和实际需求，精准配置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法律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办理法律援助案件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针对全县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重大复杂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疑难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，组织县政府法律顾问团成员、法学专家、法律服务人员、仲裁员等召开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研讨会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专题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分析研判案情，为案件办理快速“把脉”问诊。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强化法律援助经费保障。严格落实法律援助经费使用管理制度，加强资金监管检查，杜绝截留、挪用等违法违纪情况发生。积极探索案件补助动态调整机制，结合县域经济发展水平和财力状况、法援工作实际等因素，及时调整案件补贴标准，保障法律援助工作及时回应群众需求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实现法律援助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全流程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制定《苍溪县法律援助人员工作守则》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法律援助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办案人员行为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和案件办理流程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积极推行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法律援助案件庭审旁听、法官意见征询、受援人满意度评价与回访、案卷结案审核、案件质量评估“五位一体”质量监控体系，及时对案件进行抽评和通报，倒逼办案质量提升。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加强法律援助外部监督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，公开收集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受援人对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法律援助案件的意见建议。苍溪县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法律援助中心案件质量连续十年实现受援人“零”投诉。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（袁扬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FF00FF"/>
          <w:spacing w:val="0"/>
          <w:sz w:val="32"/>
          <w:szCs w:val="32"/>
          <w:shd w:val="clear" w:color="auto" w:fill="auto"/>
          <w:lang w:val="en-US" w:eastAsia="zh-CN"/>
        </w:rPr>
        <w:t>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药治）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GM3Y2FiZGNmNGVjMTJkNWUyYTllNmIwYTBlNDQifQ=="/>
  </w:docVars>
  <w:rsids>
    <w:rsidRoot w:val="00000000"/>
    <w:rsid w:val="012912FE"/>
    <w:rsid w:val="01C71782"/>
    <w:rsid w:val="02205A33"/>
    <w:rsid w:val="057C552B"/>
    <w:rsid w:val="060B0B3D"/>
    <w:rsid w:val="066E1EA3"/>
    <w:rsid w:val="0687062B"/>
    <w:rsid w:val="06FF1683"/>
    <w:rsid w:val="0837418F"/>
    <w:rsid w:val="08BE1A89"/>
    <w:rsid w:val="08CE0793"/>
    <w:rsid w:val="0A3536CA"/>
    <w:rsid w:val="0BAC0749"/>
    <w:rsid w:val="0D5F5E5E"/>
    <w:rsid w:val="0DD852F4"/>
    <w:rsid w:val="0EA9796C"/>
    <w:rsid w:val="0F130A0E"/>
    <w:rsid w:val="101175B4"/>
    <w:rsid w:val="10F1501F"/>
    <w:rsid w:val="11496C09"/>
    <w:rsid w:val="12723F3D"/>
    <w:rsid w:val="1534197E"/>
    <w:rsid w:val="154A57F0"/>
    <w:rsid w:val="19270B7B"/>
    <w:rsid w:val="1A044015"/>
    <w:rsid w:val="1A53232E"/>
    <w:rsid w:val="1AF44089"/>
    <w:rsid w:val="20671CE9"/>
    <w:rsid w:val="20B61DE1"/>
    <w:rsid w:val="244A2F6C"/>
    <w:rsid w:val="25326ED8"/>
    <w:rsid w:val="28A40771"/>
    <w:rsid w:val="2C3B13EC"/>
    <w:rsid w:val="2D513F6C"/>
    <w:rsid w:val="2DF019B4"/>
    <w:rsid w:val="2E440655"/>
    <w:rsid w:val="2F012479"/>
    <w:rsid w:val="31753530"/>
    <w:rsid w:val="3974420A"/>
    <w:rsid w:val="3A30455A"/>
    <w:rsid w:val="3D601666"/>
    <w:rsid w:val="3D7D3613"/>
    <w:rsid w:val="40295CD4"/>
    <w:rsid w:val="403E177F"/>
    <w:rsid w:val="41DB6A6F"/>
    <w:rsid w:val="421A58D4"/>
    <w:rsid w:val="439E42E3"/>
    <w:rsid w:val="486E0728"/>
    <w:rsid w:val="4BD023D7"/>
    <w:rsid w:val="4D950505"/>
    <w:rsid w:val="4DAA2CB5"/>
    <w:rsid w:val="4E1A6C5C"/>
    <w:rsid w:val="4FC13833"/>
    <w:rsid w:val="511703D4"/>
    <w:rsid w:val="548D0931"/>
    <w:rsid w:val="54C47921"/>
    <w:rsid w:val="592A2449"/>
    <w:rsid w:val="597A363F"/>
    <w:rsid w:val="59CF1242"/>
    <w:rsid w:val="5CE60816"/>
    <w:rsid w:val="5EAF6395"/>
    <w:rsid w:val="60F11A9E"/>
    <w:rsid w:val="6151078F"/>
    <w:rsid w:val="62BC199F"/>
    <w:rsid w:val="66FC2F4B"/>
    <w:rsid w:val="677E0785"/>
    <w:rsid w:val="67DF1792"/>
    <w:rsid w:val="6AA65647"/>
    <w:rsid w:val="6ABA55F7"/>
    <w:rsid w:val="6C16685D"/>
    <w:rsid w:val="6D4A4545"/>
    <w:rsid w:val="6DAA3701"/>
    <w:rsid w:val="6F8F4EC7"/>
    <w:rsid w:val="711772FF"/>
    <w:rsid w:val="71535D6A"/>
    <w:rsid w:val="71DB032D"/>
    <w:rsid w:val="72E17BC5"/>
    <w:rsid w:val="75A35605"/>
    <w:rsid w:val="769A6A08"/>
    <w:rsid w:val="78632E2A"/>
    <w:rsid w:val="7A1451A8"/>
    <w:rsid w:val="7A577417"/>
    <w:rsid w:val="7A6769F1"/>
    <w:rsid w:val="7BEE3837"/>
    <w:rsid w:val="7E0C070F"/>
    <w:rsid w:val="7F0E2EAE"/>
    <w:rsid w:val="7F9B10FB"/>
    <w:rsid w:val="D677B359"/>
    <w:rsid w:val="DF7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1699</Words>
  <Characters>1716</Characters>
  <Lines>0</Lines>
  <Paragraphs>0</Paragraphs>
  <TotalTime>5</TotalTime>
  <ScaleCrop>false</ScaleCrop>
  <LinksUpToDate>false</LinksUpToDate>
  <CharactersWithSpaces>1716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2023-09-08T23:34:00Z</dcterms:created>
  <dc:creator>Administrator</dc:creator>
  <cp:lastModifiedBy>贝</cp:lastModifiedBy>
  <dcterms:modified xsi:type="dcterms:W3CDTF">2023-11-08T04:41:59Z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ABAC96FE1C3C4FF0A81168CDEF090443_13</vt:lpwstr>
  </property>
</Properties>
</file>