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30" w:beforeAutospacing="0" w:after="0" w:afterAutospacing="0" w:line="378" w:lineRule="atLeast"/>
        <w:ind w:firstLine="2080" w:firstLineChars="400"/>
        <w:rPr>
          <w:rFonts w:hint="eastAsia" w:ascii="宋体" w:hAnsi="宋体" w:eastAsia="宋体" w:cs="宋体"/>
          <w:bCs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52"/>
          <w:szCs w:val="52"/>
        </w:rPr>
        <w:t>网站和人民号</w:t>
      </w:r>
    </w:p>
    <w:p>
      <w:pPr>
        <w:pStyle w:val="4"/>
        <w:widowControl/>
        <w:spacing w:before="30" w:beforeAutospacing="0" w:after="0" w:afterAutospacing="0" w:line="378" w:lineRule="atLeast"/>
        <w:ind w:firstLine="2080" w:firstLineChars="400"/>
        <w:rPr>
          <w:rFonts w:hint="eastAsia" w:ascii="宋体" w:hAnsi="宋体" w:eastAsia="宋体" w:cs="宋体"/>
          <w:bCs/>
          <w:sz w:val="52"/>
          <w:szCs w:val="52"/>
        </w:rPr>
      </w:pPr>
      <w:r>
        <w:rPr>
          <w:rFonts w:hint="eastAsia" w:ascii="宋体" w:hAnsi="宋体" w:eastAsia="宋体" w:cs="宋体"/>
          <w:bCs/>
          <w:sz w:val="52"/>
          <w:szCs w:val="52"/>
        </w:rPr>
        <w:t>电</w:t>
      </w:r>
      <w:r>
        <w:rPr>
          <w:rFonts w:hint="eastAsia" w:ascii="宋体" w:hAnsi="宋体" w:eastAsia="宋体" w:cs="宋体"/>
          <w:bCs/>
          <w:color w:val="FF00FF"/>
          <w:sz w:val="52"/>
          <w:szCs w:val="52"/>
          <w:lang w:val="en-US" w:eastAsia="zh-CN"/>
        </w:rPr>
        <w:t>足</w:t>
      </w:r>
      <w:r>
        <w:rPr>
          <w:rFonts w:hint="eastAsia" w:ascii="宋体" w:hAnsi="宋体" w:eastAsia="宋体" w:cs="宋体"/>
          <w:bCs/>
          <w:sz w:val="52"/>
          <w:szCs w:val="52"/>
        </w:rPr>
        <w:t>蜜柚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更加</w:t>
      </w:r>
      <w:r>
        <w:rPr>
          <w:rFonts w:hint="eastAsia" w:ascii="宋体" w:hAnsi="宋体" w:eastAsia="宋体" w:cs="宋体"/>
          <w:bCs/>
          <w:sz w:val="52"/>
          <w:szCs w:val="52"/>
        </w:rPr>
        <w:t>“甜”</w:t>
      </w:r>
    </w:p>
    <w:p>
      <w:pPr>
        <w:pStyle w:val="4"/>
        <w:widowControl/>
        <w:spacing w:before="30" w:beforeAutospacing="0" w:after="0" w:afterAutospacing="0" w:line="378" w:lineRule="atLeast"/>
        <w:ind w:firstLine="2240" w:firstLineChars="800"/>
        <w:rPr>
          <w:rFonts w:hint="eastAsia" w:ascii="黑体" w:hAnsi="黑体" w:eastAsia="黑体" w:cs="方正楷体简体"/>
          <w:bCs/>
          <w:sz w:val="28"/>
          <w:szCs w:val="28"/>
        </w:rPr>
      </w:pPr>
    </w:p>
    <w:p>
      <w:pPr>
        <w:pStyle w:val="4"/>
        <w:widowControl/>
        <w:spacing w:before="30" w:beforeAutospacing="0" w:after="0" w:afterAutospacing="0" w:line="378" w:lineRule="atLeast"/>
        <w:ind w:firstLine="592" w:firstLineChars="200"/>
        <w:rPr>
          <w:rFonts w:hint="eastAsia"/>
          <w:b w:val="0"/>
          <w:spacing w:val="8"/>
          <w:kern w:val="2"/>
          <w:sz w:val="28"/>
        </w:rPr>
      </w:pPr>
      <w:r>
        <w:rPr>
          <w:rFonts w:hint="eastAsia"/>
          <w:b w:val="0"/>
          <w:spacing w:val="8"/>
          <w:kern w:val="2"/>
          <w:sz w:val="28"/>
        </w:rPr>
        <w:t>消费质量报讯（黄文仕记者何军）11月6日，梓潼县第九届天宝蜜柚节</w:t>
      </w:r>
      <w:r>
        <w:rPr>
          <w:rFonts w:hint="eastAsia"/>
          <w:b w:val="0"/>
          <w:color w:val="FF0000"/>
          <w:spacing w:val="8"/>
          <w:kern w:val="2"/>
          <w:sz w:val="28"/>
        </w:rPr>
        <w:t>在许州</w:t>
      </w:r>
      <w:r>
        <w:rPr>
          <w:rFonts w:hint="eastAsia"/>
          <w:b w:val="0"/>
          <w:spacing w:val="8"/>
          <w:kern w:val="2"/>
          <w:sz w:val="28"/>
        </w:rPr>
        <w:t>镇天宝村盛大开幕。国家电网四川电力（绵阳许州）连心桥共产党员服务队队员，正忙着为蜜柚节上的商铺开展安全用电检查，红色的马甲、蓝色安全帽在人群中格外显眼。</w:t>
      </w:r>
    </w:p>
    <w:p>
      <w:pPr>
        <w:pStyle w:val="4"/>
        <w:widowControl/>
        <w:spacing w:before="30" w:beforeAutospacing="0" w:after="0" w:afterAutospacing="0" w:line="378" w:lineRule="atLeast"/>
        <w:ind w:firstLine="560" w:firstLineChars="200"/>
        <w:rPr>
          <w:rFonts w:hint="eastAsia" w:ascii="仿宋_GB2312" w:hAnsi="方正楷体简体" w:eastAsia="仿宋_GB2312" w:cs="方正楷体简体"/>
          <w:sz w:val="28"/>
          <w:szCs w:val="28"/>
          <w:lang w:eastAsia="zh-CN"/>
        </w:rPr>
      </w:pPr>
      <w:r>
        <w:rPr>
          <w:rFonts w:hint="eastAsia" w:ascii="仿宋_GB2312" w:hAnsi="方正楷体简体" w:eastAsia="仿宋_GB2312" w:cs="方正楷体简体"/>
          <w:sz w:val="28"/>
          <w:szCs w:val="28"/>
          <w:lang w:eastAsia="zh-CN"/>
        </w:rPr>
        <w:drawing>
          <wp:inline distT="0" distB="0" distL="114300" distR="114300">
            <wp:extent cx="5264150" cy="3517900"/>
            <wp:effectExtent l="0" t="0" r="12700" b="6350"/>
            <wp:docPr id="1" name="图片 1" descr="896a53ed19070432b4614001058fa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6a53ed19070432b4614001058fa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30" w:beforeAutospacing="0" w:after="0" w:afterAutospacing="0" w:line="378" w:lineRule="atLeast"/>
        <w:ind w:firstLine="592" w:firstLineChars="200"/>
        <w:rPr>
          <w:rFonts w:hint="eastAsia"/>
          <w:b w:val="0"/>
          <w:spacing w:val="8"/>
          <w:kern w:val="2"/>
          <w:sz w:val="28"/>
        </w:rPr>
      </w:pPr>
      <w:r>
        <w:rPr>
          <w:rFonts w:hint="eastAsia"/>
          <w:b w:val="0"/>
          <w:spacing w:val="8"/>
          <w:kern w:val="2"/>
          <w:sz w:val="28"/>
        </w:rPr>
        <w:t>10月下旬开始，天宝村国家地理标志保护产品“天宝蜜柚”迎来丰收季，来自全国各地的客商慕名前来收购。国网绵阳供电公司主动对接蜜柚基地，了解用电需求，提供供电服务，助力当地村民增收致富的“黄金果”实现产销两旺。</w:t>
      </w:r>
    </w:p>
    <w:p>
      <w:pPr>
        <w:pStyle w:val="4"/>
        <w:widowControl/>
        <w:spacing w:before="30" w:beforeAutospacing="0" w:after="0" w:afterAutospacing="0" w:line="378" w:lineRule="atLeast"/>
        <w:ind w:firstLine="592" w:firstLineChars="200"/>
        <w:rPr>
          <w:rFonts w:hint="eastAsia"/>
          <w:b w:val="0"/>
          <w:spacing w:val="8"/>
          <w:kern w:val="2"/>
          <w:sz w:val="28"/>
        </w:rPr>
      </w:pPr>
      <w:r>
        <w:rPr>
          <w:rFonts w:hint="eastAsia"/>
          <w:b w:val="0"/>
          <w:spacing w:val="8"/>
          <w:kern w:val="2"/>
          <w:sz w:val="28"/>
        </w:rPr>
        <w:t>据悉，天宝村已有170余年的蜜柚种植历史，现有挂果</w:t>
      </w:r>
      <w:r>
        <w:rPr>
          <w:rFonts w:hint="eastAsia"/>
          <w:b w:val="0"/>
          <w:color w:val="FF00FF"/>
          <w:spacing w:val="8"/>
          <w:kern w:val="2"/>
          <w:sz w:val="28"/>
        </w:rPr>
        <w:t>柚</w:t>
      </w:r>
      <w:r>
        <w:rPr>
          <w:rFonts w:hint="eastAsia"/>
          <w:b w:val="0"/>
          <w:spacing w:val="8"/>
          <w:kern w:val="2"/>
          <w:sz w:val="28"/>
        </w:rPr>
        <w:t>林18000余亩。2015年，该村成立柑橘种植专业合作社，大力推进蜜柚产业标准化生产。随着蜜柚种植规模越来越大，合作社在2016年建设3栋大型仓储冷库并增加生产设备 。</w:t>
      </w:r>
    </w:p>
    <w:p>
      <w:pPr>
        <w:pStyle w:val="4"/>
        <w:widowControl/>
        <w:spacing w:before="30" w:beforeAutospacing="0" w:after="0" w:afterAutospacing="0" w:line="378" w:lineRule="atLeast"/>
        <w:ind w:firstLine="592" w:firstLineChars="200"/>
        <w:rPr>
          <w:rFonts w:hint="eastAsia"/>
          <w:b w:val="0"/>
          <w:spacing w:val="8"/>
          <w:kern w:val="2"/>
          <w:sz w:val="28"/>
        </w:rPr>
      </w:pPr>
      <w:r>
        <w:rPr>
          <w:rFonts w:hint="eastAsia"/>
          <w:b w:val="0"/>
          <w:spacing w:val="8"/>
          <w:kern w:val="2"/>
          <w:sz w:val="28"/>
        </w:rPr>
        <w:t>“供电公司的贴心服务，给我们吃了定心丸，感觉蜜柚都增添了几分甜……” 天宝村合作社负责人王有鸿乐呵呵地介绍说。原来，了解相关情况后，国网绵阳供电公司主动对接协调当地政府和蜜柚合作社，为蜜柚灌溉基地、仓储、深加工厂房等架设2.2千米10千伏线路、6.2千米低压线路，新增配变4台600千伏安。同时还为30余座蓄水池接通了电源，满足蜜柚浇灌用电需求。</w:t>
      </w:r>
    </w:p>
    <w:p>
      <w:pPr>
        <w:pStyle w:val="4"/>
        <w:widowControl/>
        <w:spacing w:before="30" w:beforeAutospacing="0" w:after="0" w:afterAutospacing="0" w:line="378" w:lineRule="atLeast"/>
        <w:ind w:firstLine="560" w:firstLineChars="200"/>
        <w:rPr>
          <w:rFonts w:hint="eastAsia" w:ascii="仿宋_GB2312" w:hAnsi="方正楷体简体" w:eastAsia="仿宋_GB2312" w:cs="方正楷体简体"/>
          <w:sz w:val="28"/>
          <w:szCs w:val="28"/>
        </w:rPr>
      </w:pPr>
    </w:p>
    <w:p>
      <w:pPr>
        <w:pStyle w:val="4"/>
        <w:widowControl/>
        <w:spacing w:before="30" w:beforeAutospacing="0" w:after="0" w:afterAutospacing="0" w:line="378" w:lineRule="atLeast"/>
        <w:ind w:firstLine="560" w:firstLineChars="200"/>
        <w:rPr>
          <w:rFonts w:hint="eastAsia" w:ascii="仿宋_GB2312" w:hAnsi="方正楷体简体" w:eastAsia="仿宋_GB2312" w:cs="方正楷体简体"/>
          <w:sz w:val="28"/>
          <w:szCs w:val="28"/>
        </w:rPr>
      </w:pPr>
    </w:p>
    <w:p>
      <w:pPr>
        <w:pStyle w:val="4"/>
        <w:widowControl/>
        <w:spacing w:before="30" w:beforeAutospacing="0" w:after="0" w:afterAutospacing="0" w:line="378" w:lineRule="atLeast"/>
        <w:ind w:firstLine="560" w:firstLineChars="200"/>
        <w:rPr>
          <w:rFonts w:hint="eastAsia" w:ascii="仿宋_GB2312" w:hAnsi="方正楷体简体" w:eastAsia="仿宋_GB2312" w:cs="方正楷体简体"/>
          <w:sz w:val="28"/>
          <w:szCs w:val="28"/>
          <w:lang w:eastAsia="zh-CN"/>
        </w:rPr>
      </w:pPr>
      <w:r>
        <w:rPr>
          <w:rFonts w:hint="eastAsia" w:ascii="仿宋_GB2312" w:hAnsi="方正楷体简体" w:eastAsia="仿宋_GB2312" w:cs="方正楷体简体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e12e82e1fa8abe0daa113c4f183b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2e82e1fa8abe0daa113c4f183b7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30" w:beforeAutospacing="0" w:after="0" w:afterAutospacing="0" w:line="378" w:lineRule="atLeast"/>
        <w:ind w:firstLine="592" w:firstLineChars="200"/>
        <w:rPr>
          <w:rFonts w:hint="eastAsia"/>
          <w:b w:val="0"/>
          <w:spacing w:val="8"/>
          <w:kern w:val="2"/>
          <w:sz w:val="28"/>
        </w:rPr>
      </w:pPr>
      <w:r>
        <w:rPr>
          <w:rFonts w:hint="eastAsia"/>
          <w:b w:val="0"/>
          <w:spacing w:val="8"/>
          <w:kern w:val="2"/>
          <w:sz w:val="28"/>
        </w:rPr>
        <w:t>同时，国网绵阳供电公司在服务上不断优化升级，主动对接许州镇政府签订“</w:t>
      </w:r>
      <w:r>
        <w:rPr>
          <w:rFonts w:hint="eastAsia"/>
          <w:b w:val="0"/>
          <w:color w:val="FF00FF"/>
          <w:spacing w:val="8"/>
          <w:kern w:val="2"/>
          <w:sz w:val="28"/>
        </w:rPr>
        <w:t>村网</w:t>
      </w:r>
      <w:r>
        <w:rPr>
          <w:rFonts w:hint="eastAsia"/>
          <w:b w:val="0"/>
          <w:spacing w:val="8"/>
          <w:kern w:val="2"/>
          <w:sz w:val="28"/>
        </w:rPr>
        <w:t>共建”合作协议，并根据协议在天宝村等19个村（社区）推广“村</w:t>
      </w:r>
      <w:r>
        <w:rPr>
          <w:rFonts w:hint="eastAsia"/>
          <w:b w:val="0"/>
          <w:color w:val="FF00FF"/>
          <w:spacing w:val="8"/>
          <w:kern w:val="2"/>
          <w:sz w:val="28"/>
        </w:rPr>
        <w:t>网</w:t>
      </w:r>
      <w:r>
        <w:rPr>
          <w:rFonts w:hint="eastAsia"/>
          <w:b w:val="0"/>
          <w:spacing w:val="8"/>
          <w:kern w:val="2"/>
          <w:sz w:val="28"/>
        </w:rPr>
        <w:t>共建”服务模式。依托该模式，供电服务站“电管家”与村（社区）“网</w:t>
      </w:r>
      <w:r>
        <w:rPr>
          <w:rFonts w:hint="eastAsia"/>
          <w:b w:val="0"/>
          <w:color w:val="FF00FF"/>
          <w:spacing w:val="8"/>
          <w:kern w:val="2"/>
          <w:sz w:val="28"/>
        </w:rPr>
        <w:t>协</w:t>
      </w:r>
      <w:r>
        <w:rPr>
          <w:rFonts w:hint="eastAsia"/>
          <w:b w:val="0"/>
          <w:spacing w:val="8"/>
          <w:kern w:val="2"/>
          <w:sz w:val="28"/>
        </w:rPr>
        <w:t>员”建立常态化联络机制，协同开展电力设施隐患排查、农网改造升级等工作。“电管家”依托基层治理网格及时获取客户信息，快速收集用电需求并精准响应，实现了“家门口能办电，用电咨询不出村”，推动村级“网</w:t>
      </w:r>
      <w:r>
        <w:rPr>
          <w:rFonts w:hint="eastAsia"/>
          <w:b w:val="0"/>
          <w:color w:val="FF00FF"/>
          <w:spacing w:val="8"/>
          <w:kern w:val="2"/>
          <w:sz w:val="28"/>
        </w:rPr>
        <w:t>协</w:t>
      </w:r>
      <w:r>
        <w:rPr>
          <w:rFonts w:hint="eastAsia"/>
          <w:b w:val="0"/>
          <w:spacing w:val="8"/>
          <w:kern w:val="2"/>
          <w:sz w:val="28"/>
        </w:rPr>
        <w:t>员”和台区“电管家”融合释放出“1+1&gt;2”的效应。</w:t>
      </w:r>
    </w:p>
    <w:p>
      <w:pPr>
        <w:pStyle w:val="4"/>
        <w:widowControl/>
        <w:spacing w:before="30" w:beforeAutospacing="0" w:after="0" w:afterAutospacing="0" w:line="378" w:lineRule="atLeast"/>
        <w:ind w:firstLine="592" w:firstLineChars="200"/>
        <w:rPr>
          <w:rFonts w:hint="eastAsia"/>
          <w:b w:val="0"/>
          <w:spacing w:val="8"/>
          <w:kern w:val="2"/>
          <w:sz w:val="28"/>
        </w:rPr>
      </w:pPr>
      <w:r>
        <w:rPr>
          <w:rFonts w:hint="eastAsia"/>
          <w:b w:val="0"/>
          <w:spacing w:val="8"/>
          <w:kern w:val="2"/>
          <w:sz w:val="28"/>
        </w:rPr>
        <w:t>在天宝村，国网绵阳供电公司结合蜜柚种植产业特点，针对春季蜜柚灌溉、秋季蜜柚收</w:t>
      </w:r>
      <w:r>
        <w:rPr>
          <w:rFonts w:hint="eastAsia"/>
          <w:b w:val="0"/>
          <w:color w:val="FF00FF"/>
          <w:spacing w:val="8"/>
          <w:kern w:val="2"/>
          <w:sz w:val="28"/>
        </w:rPr>
        <w:t>储</w:t>
      </w:r>
      <w:r>
        <w:rPr>
          <w:rFonts w:hint="eastAsia"/>
          <w:b w:val="0"/>
          <w:spacing w:val="8"/>
          <w:kern w:val="2"/>
          <w:sz w:val="28"/>
        </w:rPr>
        <w:t>、加工、销售等流程，推行“支部+书记+园区”服务模式。供电服务站党支部书记定期走访天宝村党委，并与产业党支部开展支部共建，积极参与村社乡村振兴工作，帮助村社拓宽思路，搭建新零售，开辟新市场，助力产品推广。</w:t>
      </w:r>
    </w:p>
    <w:p>
      <w:pPr>
        <w:pStyle w:val="4"/>
        <w:widowControl/>
        <w:spacing w:before="30" w:beforeAutospacing="0" w:after="0" w:afterAutospacing="0" w:line="378" w:lineRule="atLeast"/>
        <w:ind w:firstLine="592" w:firstLineChars="200"/>
        <w:rPr>
          <w:rFonts w:hint="eastAsia"/>
          <w:b w:val="0"/>
          <w:spacing w:val="8"/>
          <w:kern w:val="2"/>
          <w:sz w:val="28"/>
        </w:rPr>
      </w:pPr>
      <w:r>
        <w:rPr>
          <w:rFonts w:hint="eastAsia"/>
          <w:b w:val="0"/>
          <w:spacing w:val="8"/>
          <w:kern w:val="2"/>
          <w:sz w:val="28"/>
        </w:rPr>
        <w:t>“蜜柚产销各个环节对供电质量要求高，这么多年我们没有因为用电影响任何一道工序。今年，蜜柚年产值将达到1.8亿元，当地村民人均纯收入预计超过2万元。”提起供电服务，王有鸿赞不绝口。</w:t>
      </w:r>
    </w:p>
    <w:p>
      <w:pPr>
        <w:pStyle w:val="4"/>
        <w:widowControl/>
        <w:spacing w:before="30" w:beforeAutospacing="0" w:after="0" w:afterAutospacing="0" w:line="378" w:lineRule="atLeast"/>
        <w:ind w:firstLine="592" w:firstLineChars="200"/>
        <w:rPr>
          <w:rFonts w:hint="eastAsia"/>
          <w:b w:val="0"/>
          <w:spacing w:val="8"/>
          <w:kern w:val="2"/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GM3Y2FiZGNmNGVjMTJkNWUyYTllNmIwYTBlNDQifQ=="/>
  </w:docVars>
  <w:rsids>
    <w:rsidRoot w:val="004B5969"/>
    <w:rsid w:val="000654D4"/>
    <w:rsid w:val="00072C68"/>
    <w:rsid w:val="000C24A5"/>
    <w:rsid w:val="00185DE7"/>
    <w:rsid w:val="001C3414"/>
    <w:rsid w:val="00437A51"/>
    <w:rsid w:val="004A6BB5"/>
    <w:rsid w:val="004B5969"/>
    <w:rsid w:val="004F0F41"/>
    <w:rsid w:val="004F48AD"/>
    <w:rsid w:val="005555F1"/>
    <w:rsid w:val="006D016F"/>
    <w:rsid w:val="006F768E"/>
    <w:rsid w:val="00784B36"/>
    <w:rsid w:val="007917AD"/>
    <w:rsid w:val="00853DED"/>
    <w:rsid w:val="009269A4"/>
    <w:rsid w:val="00AA2742"/>
    <w:rsid w:val="00DA58F0"/>
    <w:rsid w:val="00E71135"/>
    <w:rsid w:val="00EB54EB"/>
    <w:rsid w:val="00F8406F"/>
    <w:rsid w:val="02183938"/>
    <w:rsid w:val="023F1C1B"/>
    <w:rsid w:val="03182D2B"/>
    <w:rsid w:val="03725752"/>
    <w:rsid w:val="03C963E5"/>
    <w:rsid w:val="053477E8"/>
    <w:rsid w:val="069559AB"/>
    <w:rsid w:val="083C7E12"/>
    <w:rsid w:val="083D329E"/>
    <w:rsid w:val="08895370"/>
    <w:rsid w:val="0A6D14C8"/>
    <w:rsid w:val="0AD35E68"/>
    <w:rsid w:val="0B8D14BD"/>
    <w:rsid w:val="0E2A2C6F"/>
    <w:rsid w:val="11635365"/>
    <w:rsid w:val="11700D10"/>
    <w:rsid w:val="11FE2D23"/>
    <w:rsid w:val="12631A5D"/>
    <w:rsid w:val="1386593A"/>
    <w:rsid w:val="147B71EA"/>
    <w:rsid w:val="15150B55"/>
    <w:rsid w:val="16762297"/>
    <w:rsid w:val="17797232"/>
    <w:rsid w:val="17A85D82"/>
    <w:rsid w:val="19474DFA"/>
    <w:rsid w:val="19D0115D"/>
    <w:rsid w:val="1C6F778B"/>
    <w:rsid w:val="1D9323C5"/>
    <w:rsid w:val="1E351A21"/>
    <w:rsid w:val="1E9F1750"/>
    <w:rsid w:val="1FF0038A"/>
    <w:rsid w:val="20CF7F93"/>
    <w:rsid w:val="214A7D4F"/>
    <w:rsid w:val="21C931F7"/>
    <w:rsid w:val="222E68BA"/>
    <w:rsid w:val="22C60CF6"/>
    <w:rsid w:val="22E7532B"/>
    <w:rsid w:val="23B24BAB"/>
    <w:rsid w:val="25552456"/>
    <w:rsid w:val="26361F19"/>
    <w:rsid w:val="272271EE"/>
    <w:rsid w:val="27A00B12"/>
    <w:rsid w:val="27E335FB"/>
    <w:rsid w:val="2B393FA4"/>
    <w:rsid w:val="2BF22EEE"/>
    <w:rsid w:val="2C9823A3"/>
    <w:rsid w:val="2DC94BB5"/>
    <w:rsid w:val="2F9056E8"/>
    <w:rsid w:val="2FEF694B"/>
    <w:rsid w:val="30FB666C"/>
    <w:rsid w:val="31CF1348"/>
    <w:rsid w:val="322D0B32"/>
    <w:rsid w:val="32507FCC"/>
    <w:rsid w:val="32D8204F"/>
    <w:rsid w:val="334357F4"/>
    <w:rsid w:val="33F1683B"/>
    <w:rsid w:val="346E3A11"/>
    <w:rsid w:val="35065D9F"/>
    <w:rsid w:val="359351A7"/>
    <w:rsid w:val="361011EA"/>
    <w:rsid w:val="373D20C2"/>
    <w:rsid w:val="375D6F72"/>
    <w:rsid w:val="377B090B"/>
    <w:rsid w:val="37AE1FED"/>
    <w:rsid w:val="386F01F7"/>
    <w:rsid w:val="38F90A8F"/>
    <w:rsid w:val="3A5342B2"/>
    <w:rsid w:val="3A5D75A6"/>
    <w:rsid w:val="3A965326"/>
    <w:rsid w:val="3B010A26"/>
    <w:rsid w:val="3B523898"/>
    <w:rsid w:val="3C393EF7"/>
    <w:rsid w:val="3CCD6DEA"/>
    <w:rsid w:val="3DBA2B99"/>
    <w:rsid w:val="3EA860FB"/>
    <w:rsid w:val="3ED1682C"/>
    <w:rsid w:val="3F613B26"/>
    <w:rsid w:val="40D00F50"/>
    <w:rsid w:val="41171AB5"/>
    <w:rsid w:val="41194AAB"/>
    <w:rsid w:val="41391348"/>
    <w:rsid w:val="4142732A"/>
    <w:rsid w:val="417E6B71"/>
    <w:rsid w:val="41F45378"/>
    <w:rsid w:val="424E25F6"/>
    <w:rsid w:val="43E925CB"/>
    <w:rsid w:val="43EB5A3E"/>
    <w:rsid w:val="44E13D51"/>
    <w:rsid w:val="44E33E0A"/>
    <w:rsid w:val="450B50B3"/>
    <w:rsid w:val="453C1862"/>
    <w:rsid w:val="45BC6A0B"/>
    <w:rsid w:val="46195027"/>
    <w:rsid w:val="467E1477"/>
    <w:rsid w:val="46FA62EA"/>
    <w:rsid w:val="473E5C37"/>
    <w:rsid w:val="4769591B"/>
    <w:rsid w:val="49D07F68"/>
    <w:rsid w:val="49D11F0C"/>
    <w:rsid w:val="4B3849CA"/>
    <w:rsid w:val="4B7C7681"/>
    <w:rsid w:val="4B9A251D"/>
    <w:rsid w:val="4BA76B84"/>
    <w:rsid w:val="4BAF399F"/>
    <w:rsid w:val="4C0A0CFF"/>
    <w:rsid w:val="4C13092A"/>
    <w:rsid w:val="4C823B5E"/>
    <w:rsid w:val="4D8B4E28"/>
    <w:rsid w:val="4DD93A10"/>
    <w:rsid w:val="4DFA6598"/>
    <w:rsid w:val="4E405782"/>
    <w:rsid w:val="4E545C77"/>
    <w:rsid w:val="4E613DDB"/>
    <w:rsid w:val="4E8D09E7"/>
    <w:rsid w:val="4E9A4EE6"/>
    <w:rsid w:val="4ED614EE"/>
    <w:rsid w:val="4F7B0D22"/>
    <w:rsid w:val="5037147B"/>
    <w:rsid w:val="51482415"/>
    <w:rsid w:val="51493870"/>
    <w:rsid w:val="52111D81"/>
    <w:rsid w:val="52F96674"/>
    <w:rsid w:val="53A8213F"/>
    <w:rsid w:val="54E257C3"/>
    <w:rsid w:val="54E61494"/>
    <w:rsid w:val="566F60A2"/>
    <w:rsid w:val="56D751DE"/>
    <w:rsid w:val="59010A0B"/>
    <w:rsid w:val="593C62A9"/>
    <w:rsid w:val="59575E70"/>
    <w:rsid w:val="59725A4E"/>
    <w:rsid w:val="59D70A75"/>
    <w:rsid w:val="59FF148B"/>
    <w:rsid w:val="5AA75ED3"/>
    <w:rsid w:val="5B050A90"/>
    <w:rsid w:val="5BDC7CF2"/>
    <w:rsid w:val="5C462D29"/>
    <w:rsid w:val="5CD217D6"/>
    <w:rsid w:val="5CE82A8B"/>
    <w:rsid w:val="5D275ED6"/>
    <w:rsid w:val="5DAF53B0"/>
    <w:rsid w:val="5F04719A"/>
    <w:rsid w:val="5F843044"/>
    <w:rsid w:val="60941E44"/>
    <w:rsid w:val="609527F2"/>
    <w:rsid w:val="611D489D"/>
    <w:rsid w:val="616F57F7"/>
    <w:rsid w:val="62342504"/>
    <w:rsid w:val="64DA618F"/>
    <w:rsid w:val="66A45287"/>
    <w:rsid w:val="66C61779"/>
    <w:rsid w:val="66E23905"/>
    <w:rsid w:val="66EC30A9"/>
    <w:rsid w:val="67FA79B2"/>
    <w:rsid w:val="68050E3D"/>
    <w:rsid w:val="68F44CE1"/>
    <w:rsid w:val="69120CDF"/>
    <w:rsid w:val="698553DF"/>
    <w:rsid w:val="69B66FB4"/>
    <w:rsid w:val="69ED1BEA"/>
    <w:rsid w:val="6A12648B"/>
    <w:rsid w:val="6ADD683D"/>
    <w:rsid w:val="6B8E4E6B"/>
    <w:rsid w:val="6C287093"/>
    <w:rsid w:val="6C377AB7"/>
    <w:rsid w:val="6DC51A1C"/>
    <w:rsid w:val="6EBA2795"/>
    <w:rsid w:val="6F1070B5"/>
    <w:rsid w:val="70040BD2"/>
    <w:rsid w:val="702242EC"/>
    <w:rsid w:val="70D944C5"/>
    <w:rsid w:val="71312B70"/>
    <w:rsid w:val="71415362"/>
    <w:rsid w:val="71853269"/>
    <w:rsid w:val="71906E26"/>
    <w:rsid w:val="71954D0E"/>
    <w:rsid w:val="72FC7B2C"/>
    <w:rsid w:val="736A3656"/>
    <w:rsid w:val="75046CDC"/>
    <w:rsid w:val="75454CF4"/>
    <w:rsid w:val="755B0D9D"/>
    <w:rsid w:val="75FA7CFA"/>
    <w:rsid w:val="76CD1DB1"/>
    <w:rsid w:val="78492D07"/>
    <w:rsid w:val="786201F4"/>
    <w:rsid w:val="78E32E36"/>
    <w:rsid w:val="79EF5533"/>
    <w:rsid w:val="7ADD7250"/>
    <w:rsid w:val="7B116B95"/>
    <w:rsid w:val="7B3F23D5"/>
    <w:rsid w:val="7DFE1321"/>
    <w:rsid w:val="7E982126"/>
    <w:rsid w:val="7EB65255"/>
    <w:rsid w:val="7F0519FB"/>
    <w:rsid w:val="7F6241B8"/>
    <w:rsid w:val="7F711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935</Words>
  <Characters>964</Characters>
  <Lines>6</Lines>
  <Paragraphs>1</Paragraphs>
  <TotalTime>0</TotalTime>
  <ScaleCrop>false</ScaleCrop>
  <LinksUpToDate>false</LinksUpToDate>
  <CharactersWithSpaces>966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2023-10-10T23:45:00Z</dcterms:created>
  <dc:creator>Administrator</dc:creator>
  <cp:lastModifiedBy>超级胖懒懒</cp:lastModifiedBy>
  <dcterms:modified xsi:type="dcterms:W3CDTF">2023-11-08T07:16:19Z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18FC2922078A4BE489FA95E31431C756</vt:lpwstr>
  </property>
</Properties>
</file>