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本网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eastAsia="zh-CN"/>
        </w:rPr>
        <w:t>剑阁县市场监管局姚家所扎实开展长江禁捕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555555"/>
          <w:spacing w:val="0"/>
          <w:sz w:val="32"/>
          <w:szCs w:val="32"/>
          <w:shd w:val="clear" w:fill="FFFFFF"/>
          <w:lang w:val="en-US" w:eastAsia="zh-CN"/>
        </w:rPr>
        <w:t>工作</w:t>
      </w:r>
    </w:p>
    <w:p>
      <w:pPr>
        <w:jc w:val="both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</w:pP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  <w:t>为持续推进</w:t>
      </w:r>
      <w:r>
        <w:rPr>
          <w:rFonts w:hint="eastAsia"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  <w:lang w:eastAsia="zh-CN"/>
        </w:rPr>
        <w:t>长江禁捕</w:t>
      </w:r>
      <w:r>
        <w:rPr>
          <w:rFonts w:ascii="Arial" w:hAnsi="Arial" w:eastAsia="宋体" w:cs="Arial"/>
          <w:i w:val="0"/>
          <w:iCs w:val="0"/>
          <w:caps w:val="0"/>
          <w:color w:val="404040"/>
          <w:spacing w:val="0"/>
          <w:sz w:val="27"/>
          <w:szCs w:val="27"/>
        </w:rPr>
        <w:t>工作，巩固禁捕工作成效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。近日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剑阁县市场监管局姚家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所在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辖区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范围内开展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长江禁捕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专项检查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，规范涉渔经营行为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聚焦涉渔主体监管。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以农贸市场、商超、餐饮单位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及渔具店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为重点，在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辖区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范围内开展专项监督，严禁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经营主体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采购、经营来源不明或无法提供合法来源凭证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水产品，督促经营者严格落实索证索票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进货查验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制度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，确保来源可溯、去向可追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强化广告专项整治。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开展涉渔宣传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广告拉网式清理排查，大力规范菜单菜名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宣传行为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严禁发布以“野生鱼”“野生河（江）鲜”等为噱头进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虚假宣传或引人误解的商业宣传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加强禁渔舆论宣传。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通过线上线下多种方式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</w:rPr>
        <w:t>广泛宣传禁渔的重要性及非法捕鱼的危害性，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大力普及《长江保护法》等法律法规，鼓励群众发现相关线索要及时拨打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12345、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12315热线进行投诉举报，营造“不卖、不买、不食长江鱼”的浓厚氛围。截至目前，已检查涉渔经营主体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50余户，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出动执法人员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人次。（杨何攀）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DI1MTljZGYxOTkxNGY2YmU4ZWQ1Y2I4OTIyODcifQ=="/>
  </w:docVars>
  <w:rsids>
    <w:rsidRoot w:val="38342E04"/>
    <w:rsid w:val="172B75BA"/>
    <w:rsid w:val="26B2123D"/>
    <w:rsid w:val="37534DC8"/>
    <w:rsid w:val="38342E04"/>
    <w:rsid w:val="43644D8A"/>
    <w:rsid w:val="5F03722E"/>
    <w:rsid w:val="605B33DC"/>
    <w:rsid w:val="66CD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392</Characters>
  <Lines>0</Lines>
  <Paragraphs>0</Paragraphs>
  <TotalTime>79</TotalTime>
  <ScaleCrop>false</ScaleCrop>
  <LinksUpToDate>false</LinksUpToDate>
  <CharactersWithSpaces>393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2023-09-06T07:22:00Z</dcterms:created>
  <dc:creator>Administrator</dc:creator>
  <cp:lastModifiedBy>微信用户</cp:lastModifiedBy>
  <dcterms:modified xsi:type="dcterms:W3CDTF">2023-11-08T07:16:22Z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6F289019F4E24CA4A40794DBA5AAC828_13</vt:lpwstr>
  </property>
</Properties>
</file>