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 w:hAnsi="仿宋" w:eastAsia="仿宋" w:cs="仿宋"/>
          <w:b/>
          <w:bCs/>
          <w:color w:val="auto"/>
          <w:sz w:val="28"/>
          <w:szCs w:val="28"/>
        </w:rPr>
      </w:pPr>
    </w:p>
    <w:p>
      <w:pPr>
        <w:spacing w:line="480" w:lineRule="exact"/>
        <w:jc w:val="left"/>
        <w:rPr>
          <w:rFonts w:ascii="仿宋" w:hAnsi="仿宋" w:eastAsia="仿宋" w:cs="仿宋"/>
          <w:b/>
          <w:bCs/>
          <w:color w:val="auto"/>
          <w:sz w:val="28"/>
          <w:szCs w:val="28"/>
        </w:rPr>
      </w:pPr>
      <w:r>
        <w:rPr>
          <w:rFonts w:hint="eastAsia" w:ascii="仿宋" w:hAnsi="仿宋" w:eastAsia="仿宋" w:cs="仿宋"/>
          <w:b/>
          <w:bCs/>
          <w:color w:val="auto"/>
          <w:sz w:val="28"/>
          <w:szCs w:val="28"/>
        </w:rPr>
        <w:t>越秀成都2023年品牌发布会圆满落幕，未来产品与生活方式的思想实验</w:t>
      </w:r>
    </w:p>
    <w:p>
      <w:pPr>
        <w:spacing w:line="480" w:lineRule="exact"/>
        <w:jc w:val="left"/>
        <w:rPr>
          <w:rFonts w:ascii="仿宋" w:hAnsi="仿宋" w:eastAsia="仿宋" w:cs="仿宋"/>
          <w:b/>
          <w:bCs/>
          <w:color w:val="auto"/>
          <w:sz w:val="28"/>
          <w:szCs w:val="28"/>
        </w:rPr>
      </w:pPr>
    </w:p>
    <w:p>
      <w:pPr>
        <w:spacing w:line="480" w:lineRule="exact"/>
        <w:jc w:val="left"/>
        <w:rPr>
          <w:rFonts w:ascii="仿宋" w:hAnsi="仿宋" w:eastAsia="仿宋" w:cs="仿宋"/>
          <w:color w:val="auto"/>
        </w:rPr>
      </w:pPr>
    </w:p>
    <w:p>
      <w:pPr>
        <w:spacing w:line="480" w:lineRule="exact"/>
        <w:rPr>
          <w:rFonts w:ascii="仿宋" w:hAnsi="仿宋" w:eastAsia="仿宋" w:cs="仿宋"/>
          <w:color w:val="auto"/>
        </w:rPr>
      </w:pP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在楼市竞争日益剧增的当下，产品力的研发与创新，指引着楼市未来发展的新方向。越秀地产基于产品设计的底层逻辑，聚焦当下客户家庭关系，以未来生活方式的研究与产品设计破题出圈，展开了一场未来产品的思想实验。</w:t>
      </w:r>
    </w:p>
    <w:p>
      <w:pPr>
        <w:spacing w:line="480" w:lineRule="exact"/>
        <w:ind w:firstLine="420" w:firstLineChars="200"/>
        <w:rPr>
          <w:rFonts w:ascii="仿宋" w:hAnsi="仿宋" w:eastAsia="仿宋" w:cs="仿宋"/>
          <w:b/>
          <w:bCs/>
          <w:color w:val="auto"/>
        </w:rPr>
      </w:pPr>
      <w:r>
        <w:rPr>
          <w:rFonts w:hint="eastAsia" w:ascii="仿宋" w:hAnsi="仿宋" w:eastAsia="仿宋" w:cs="仿宋"/>
          <w:color w:val="auto"/>
        </w:rPr>
        <w:t>11月8日，以“川越千里的力量”为主题，越秀成都2023年品牌发布会璀璨盛启。从珠江到锦江，从广州到成都，</w:t>
      </w:r>
      <w:r>
        <w:rPr>
          <w:rFonts w:hint="eastAsia" w:ascii="仿宋" w:hAnsi="仿宋" w:eastAsia="仿宋" w:cs="仿宋"/>
          <w:b/>
          <w:bCs/>
          <w:color w:val="auto"/>
        </w:rPr>
        <w:t>面对未来家庭关系变化所需空间发展趋势与当下产品力迭代的巨大挑战，越秀作为生活方式规划专家，给出了全新的破圈答案。</w:t>
      </w:r>
    </w:p>
    <w:p>
      <w:pPr>
        <w:spacing w:line="480" w:lineRule="exact"/>
        <w:ind w:firstLine="420" w:firstLineChars="200"/>
        <w:rPr>
          <w:rFonts w:ascii="仿宋" w:hAnsi="仿宋" w:eastAsia="仿宋" w:cs="仿宋"/>
          <w:b/>
          <w:bCs/>
          <w:color w:val="auto"/>
        </w:rPr>
      </w:pPr>
      <w:r>
        <w:rPr>
          <w:color w:val="auto"/>
        </w:rPr>
        <w:drawing>
          <wp:anchor distT="0" distB="0" distL="114300" distR="114300" simplePos="0" relativeHeight="251666432" behindDoc="0" locked="0" layoutInCell="1" allowOverlap="1">
            <wp:simplePos x="0" y="0"/>
            <wp:positionH relativeFrom="column">
              <wp:posOffset>0</wp:posOffset>
            </wp:positionH>
            <wp:positionV relativeFrom="paragraph">
              <wp:posOffset>302260</wp:posOffset>
            </wp:positionV>
            <wp:extent cx="5274310" cy="2961005"/>
            <wp:effectExtent l="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961005"/>
                    </a:xfrm>
                    <a:prstGeom prst="rect">
                      <a:avLst/>
                    </a:prstGeom>
                    <a:noFill/>
                    <a:ln w="12700">
                      <a:noFill/>
                    </a:ln>
                  </pic:spPr>
                </pic:pic>
              </a:graphicData>
            </a:graphic>
          </wp:anchor>
        </w:drawing>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64384" behindDoc="0" locked="0" layoutInCell="1" allowOverlap="1">
            <wp:simplePos x="0" y="0"/>
            <wp:positionH relativeFrom="column">
              <wp:posOffset>45720</wp:posOffset>
            </wp:positionH>
            <wp:positionV relativeFrom="paragraph">
              <wp:posOffset>1283335</wp:posOffset>
            </wp:positionV>
            <wp:extent cx="5274310" cy="2963545"/>
            <wp:effectExtent l="0" t="0" r="2540" b="8255"/>
            <wp:wrapTopAndBottom/>
            <wp:docPr id="2" name="图片 854873710"/>
            <wp:cNvGraphicFramePr/>
            <a:graphic xmlns:a="http://schemas.openxmlformats.org/drawingml/2006/main">
              <a:graphicData uri="http://schemas.openxmlformats.org/drawingml/2006/picture">
                <pic:pic xmlns:pic="http://schemas.openxmlformats.org/drawingml/2006/picture">
                  <pic:nvPicPr>
                    <pic:cNvPr id="2" name="图片 854873710"/>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963545"/>
                    </a:xfrm>
                    <a:prstGeom prst="rect">
                      <a:avLst/>
                    </a:prstGeom>
                    <a:ln w="12700">
                      <a:noFill/>
                    </a:ln>
                  </pic:spPr>
                </pic:pic>
              </a:graphicData>
            </a:graphic>
          </wp:anchor>
        </w:drawing>
      </w:r>
      <w:r>
        <w:rPr>
          <w:rFonts w:hint="eastAsia" w:ascii="仿宋" w:hAnsi="仿宋" w:eastAsia="仿宋" w:cs="仿宋"/>
          <w:color w:val="auto"/>
        </w:rPr>
        <w:t>从珠江到锦江川越千里，2019年，越秀地产落子成都，越秀地产中西部区域公司总经理助理徐扬总提到：40年来，越秀地产年始终坚持集团四好战略，积极参与到城市建设、城市运营、城市更新、城市服务领域中，以国企担当主动融入城市配套建设，全方位助力城市蜕变与改善，并持续稳健扩展着与城市、城市群共生共融的城市改善宏图</w:t>
      </w:r>
    </w:p>
    <w:p>
      <w:pPr>
        <w:spacing w:line="480" w:lineRule="exact"/>
        <w:jc w:val="center"/>
        <w:rPr>
          <w:rFonts w:ascii="仿宋" w:hAnsi="仿宋" w:eastAsia="仿宋" w:cs="仿宋"/>
          <w:b/>
          <w:bCs/>
          <w:color w:val="auto"/>
          <w:sz w:val="36"/>
          <w:szCs w:val="44"/>
        </w:rPr>
      </w:pPr>
      <w:r>
        <w:rPr>
          <w:rFonts w:hint="eastAsia" w:ascii="仿宋" w:hAnsi="仿宋" w:eastAsia="仿宋" w:cs="仿宋"/>
          <w:b/>
          <w:bCs/>
          <w:color w:val="auto"/>
          <w:sz w:val="36"/>
          <w:szCs w:val="44"/>
        </w:rPr>
        <w:t>生活方式规划专家</w:t>
      </w:r>
    </w:p>
    <w:p>
      <w:pPr>
        <w:spacing w:line="480" w:lineRule="exact"/>
        <w:jc w:val="center"/>
        <w:rPr>
          <w:rFonts w:ascii="仿宋" w:hAnsi="仿宋" w:eastAsia="仿宋" w:cs="仿宋"/>
          <w:b/>
          <w:bCs/>
          <w:color w:val="auto"/>
        </w:rPr>
      </w:pPr>
      <w:r>
        <w:rPr>
          <w:rFonts w:hint="eastAsia" w:ascii="仿宋" w:hAnsi="仿宋" w:eastAsia="仿宋" w:cs="仿宋"/>
          <w:b/>
          <w:bCs/>
          <w:color w:val="auto"/>
          <w:sz w:val="36"/>
          <w:szCs w:val="44"/>
        </w:rPr>
        <w:t>与城共生，诠释对美好生活的品牌坚守</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作为全国第一批成立的综合性房地产开发企业之一、中国第一代商品房的缔造者、第一家房地产红筹公司，越秀地产始终以“守信诺、塑价值、赢口碑”为品牌核心主张，以龙头国企的诚信与发展实力护航产品力与兑现力。</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drawing>
          <wp:anchor distT="0" distB="0" distL="114300" distR="114300" simplePos="0" relativeHeight="251659264" behindDoc="0" locked="0" layoutInCell="1" allowOverlap="1">
            <wp:simplePos x="0" y="0"/>
            <wp:positionH relativeFrom="margin">
              <wp:align>right</wp:align>
            </wp:positionH>
            <wp:positionV relativeFrom="paragraph">
              <wp:posOffset>1251585</wp:posOffset>
            </wp:positionV>
            <wp:extent cx="5235575" cy="2873375"/>
            <wp:effectExtent l="0" t="0" r="3175" b="3175"/>
            <wp:wrapTopAndBottom/>
            <wp:docPr id="3" name="图片 3" descr="eb55e258e1da1b6d6f9562ffac57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b55e258e1da1b6d6f9562ffac57b0d"/>
                    <pic:cNvPicPr>
                      <a:picLocks noChangeAspect="1"/>
                    </pic:cNvPicPr>
                  </pic:nvPicPr>
                  <pic:blipFill>
                    <a:blip r:embed="rId6"/>
                    <a:stretch>
                      <a:fillRect/>
                    </a:stretch>
                  </pic:blipFill>
                  <pic:spPr>
                    <a:xfrm>
                      <a:off x="0" y="0"/>
                      <a:ext cx="5235575" cy="2873375"/>
                    </a:xfrm>
                    <a:prstGeom prst="rect">
                      <a:avLst/>
                    </a:prstGeom>
                  </pic:spPr>
                </pic:pic>
              </a:graphicData>
            </a:graphic>
          </wp:anchor>
        </w:drawing>
      </w:r>
      <w:r>
        <w:rPr>
          <w:rFonts w:hint="eastAsia" w:ascii="仿宋" w:hAnsi="仿宋" w:eastAsia="仿宋" w:cs="仿宋"/>
          <w:color w:val="auto"/>
        </w:rPr>
        <w:t>发布会上，越秀地产品牌管理中心总经理、营销中心副总经理杨熠总提到新形势下国有企业应当承担的新历史使命，</w:t>
      </w:r>
      <w:r>
        <w:rPr>
          <w:rFonts w:hint="eastAsia" w:ascii="仿宋" w:hAnsi="仿宋" w:eastAsia="仿宋" w:cs="仿宋"/>
          <w:b/>
          <w:bCs/>
          <w:color w:val="auto"/>
        </w:rPr>
        <w:t>表示“越秀地产作为国有企业，理应在保障市民美好生活方面，承担更多的历史使命”，</w:t>
      </w:r>
      <w:r>
        <w:rPr>
          <w:rFonts w:hint="eastAsia" w:ascii="仿宋" w:hAnsi="仿宋" w:eastAsia="仿宋" w:cs="仿宋"/>
          <w:color w:val="auto"/>
        </w:rPr>
        <w:t>在行业不确定性增强的当下</w:t>
      </w:r>
      <w:r>
        <w:rPr>
          <w:rFonts w:hint="eastAsia" w:ascii="仿宋" w:hAnsi="仿宋" w:eastAsia="仿宋" w:cs="仿宋"/>
          <w:b/>
          <w:bCs/>
          <w:color w:val="auto"/>
        </w:rPr>
        <w:t>，给出了越秀国企力量的答案——“好品牌、好产品、好服务、好团队”。</w:t>
      </w:r>
    </w:p>
    <w:p>
      <w:pPr>
        <w:pStyle w:val="2"/>
        <w:widowControl/>
        <w:spacing w:beforeAutospacing="0" w:afterAutospacing="0" w:line="480" w:lineRule="exact"/>
        <w:ind w:firstLine="420" w:firstLineChars="200"/>
        <w:rPr>
          <w:rFonts w:ascii="仿宋" w:hAnsi="仿宋" w:eastAsia="仿宋" w:cs="仿宋"/>
          <w:color w:val="auto"/>
          <w:kern w:val="2"/>
          <w:sz w:val="21"/>
        </w:rPr>
      </w:pPr>
      <w:r>
        <w:rPr>
          <w:rFonts w:hint="eastAsia" w:ascii="仿宋" w:hAnsi="仿宋" w:eastAsia="仿宋" w:cs="仿宋"/>
          <w:color w:val="auto"/>
          <w:kern w:val="2"/>
          <w:sz w:val="21"/>
        </w:rPr>
        <w:t>越秀地产始终坚持行稳致远、长期主义战略，在2023年上半年，登榜行业销售额排名第13位，2022年销售额是行业TOP20唯一的正增长，并连续多年位列广州房地产市场第一。同时公司资金流动性充足，三道红线常年保持绿档。</w:t>
      </w:r>
      <w:r>
        <w:rPr>
          <w:rFonts w:hint="eastAsia" w:ascii="仿宋" w:hAnsi="仿宋" w:eastAsia="仿宋" w:cs="仿宋"/>
          <w:b/>
          <w:bCs/>
          <w:color w:val="auto"/>
          <w:kern w:val="2"/>
          <w:sz w:val="21"/>
        </w:rPr>
        <w:t>这些既是越秀地产的“硬核实力”，也代表一种兑现力，真正为客户提供一个确定性的未来。</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从广州到成都的千里川越，旨在将大湾区的产品改善基因注入中西部，</w:t>
      </w:r>
      <w:r>
        <w:rPr>
          <w:rFonts w:hint="eastAsia" w:ascii="仿宋" w:hAnsi="仿宋" w:eastAsia="仿宋" w:cs="仿宋"/>
          <w:b/>
          <w:bCs/>
          <w:color w:val="auto"/>
        </w:rPr>
        <w:t>以40年城市共生改善的精研成果，转化为对改善家庭关系的创新助力，从解决顾客家庭改善需求出发，以生活方式规划专家的定位</w:t>
      </w:r>
      <w:r>
        <w:rPr>
          <w:rFonts w:hint="eastAsia" w:ascii="仿宋" w:hAnsi="仿宋" w:eastAsia="仿宋" w:cs="仿宋"/>
          <w:color w:val="auto"/>
        </w:rPr>
        <w:t>，为千家万户带来理想中的好产品与好生活。</w:t>
      </w:r>
    </w:p>
    <w:p>
      <w:pPr>
        <w:spacing w:line="480" w:lineRule="exact"/>
        <w:ind w:firstLine="723" w:firstLineChars="200"/>
        <w:jc w:val="left"/>
        <w:rPr>
          <w:rFonts w:ascii="仿宋" w:hAnsi="仿宋" w:eastAsia="仿宋" w:cs="仿宋"/>
          <w:b/>
          <w:bCs/>
          <w:color w:val="auto"/>
          <w:sz w:val="36"/>
          <w:szCs w:val="44"/>
        </w:rPr>
      </w:pPr>
    </w:p>
    <w:p>
      <w:pPr>
        <w:spacing w:line="480" w:lineRule="exact"/>
        <w:jc w:val="center"/>
        <w:rPr>
          <w:rFonts w:ascii="仿宋" w:hAnsi="仿宋" w:eastAsia="仿宋" w:cs="仿宋"/>
          <w:b/>
          <w:bCs/>
          <w:color w:val="auto"/>
          <w:sz w:val="36"/>
          <w:szCs w:val="44"/>
        </w:rPr>
      </w:pPr>
      <w:r>
        <w:rPr>
          <w:rFonts w:hint="eastAsia" w:ascii="仿宋" w:hAnsi="仿宋" w:eastAsia="仿宋" w:cs="仿宋"/>
          <w:b/>
          <w:bCs/>
          <w:color w:val="auto"/>
          <w:sz w:val="36"/>
          <w:szCs w:val="44"/>
        </w:rPr>
        <w:t>越秀美好生活方式规划1.0·熟人社区全新创研</w:t>
      </w:r>
    </w:p>
    <w:p>
      <w:pPr>
        <w:spacing w:line="480" w:lineRule="exact"/>
        <w:jc w:val="center"/>
        <w:rPr>
          <w:rFonts w:ascii="仿宋" w:hAnsi="仿宋" w:eastAsia="仿宋" w:cs="仿宋"/>
          <w:b/>
          <w:bCs/>
          <w:color w:val="auto"/>
          <w:sz w:val="36"/>
          <w:szCs w:val="44"/>
        </w:rPr>
      </w:pPr>
      <w:r>
        <w:rPr>
          <w:rFonts w:hint="eastAsia" w:ascii="仿宋" w:hAnsi="仿宋" w:eastAsia="仿宋" w:cs="仿宋"/>
          <w:b/>
          <w:bCs/>
          <w:color w:val="auto"/>
          <w:sz w:val="36"/>
          <w:szCs w:val="44"/>
        </w:rPr>
        <w:t>更懂当代家庭生活场景的需求</w:t>
      </w:r>
    </w:p>
    <w:p>
      <w:pPr>
        <w:spacing w:line="480" w:lineRule="exact"/>
        <w:ind w:firstLine="723" w:firstLineChars="200"/>
        <w:jc w:val="left"/>
        <w:rPr>
          <w:rFonts w:ascii="仿宋" w:hAnsi="仿宋" w:eastAsia="仿宋" w:cs="仿宋"/>
          <w:b/>
          <w:bCs/>
          <w:color w:val="auto"/>
          <w:sz w:val="36"/>
          <w:szCs w:val="44"/>
        </w:rPr>
      </w:pPr>
      <w:bookmarkStart w:id="0" w:name="_GoBack"/>
      <w:bookmarkEnd w:id="0"/>
    </w:p>
    <w:p>
      <w:pPr>
        <w:spacing w:line="480" w:lineRule="exact"/>
        <w:jc w:val="center"/>
        <w:rPr>
          <w:rFonts w:ascii="仿宋" w:hAnsi="仿宋" w:eastAsia="仿宋" w:cs="仿宋"/>
          <w:b/>
          <w:bCs/>
          <w:color w:val="auto"/>
          <w:sz w:val="28"/>
          <w:szCs w:val="36"/>
          <w:u w:val="single"/>
        </w:rPr>
      </w:pPr>
      <w:r>
        <w:rPr>
          <w:rFonts w:hint="eastAsia" w:ascii="仿宋" w:hAnsi="仿宋" w:eastAsia="仿宋" w:cs="仿宋"/>
          <w:b/>
          <w:bCs/>
          <w:color w:val="auto"/>
          <w:sz w:val="28"/>
          <w:szCs w:val="36"/>
          <w:u w:val="single"/>
        </w:rPr>
        <w:t>01.美好生活需求下的产品回应</w:t>
      </w:r>
    </w:p>
    <w:p>
      <w:pPr>
        <w:spacing w:line="480" w:lineRule="exact"/>
        <w:ind w:firstLine="420" w:firstLineChars="200"/>
        <w:jc w:val="left"/>
        <w:rPr>
          <w:rFonts w:ascii="仿宋" w:hAnsi="仿宋" w:eastAsia="仿宋" w:cs="仿宋"/>
          <w:color w:val="auto"/>
        </w:rPr>
      </w:pPr>
      <w:r>
        <w:rPr>
          <w:rFonts w:hint="eastAsia" w:ascii="仿宋" w:hAnsi="仿宋" w:eastAsia="仿宋" w:cs="仿宋"/>
          <w:color w:val="auto"/>
        </w:rPr>
        <w:t>面对不断升级的品质生活需求，越秀地产中西部区域认真考量新时代下的购房者所需，重新定义产品改善标准。在极具价值的城市土地上，越秀始终坚持长期主义，</w:t>
      </w:r>
      <w:r>
        <w:rPr>
          <w:rFonts w:hint="eastAsia" w:ascii="仿宋" w:hAnsi="仿宋" w:eastAsia="仿宋" w:cs="仿宋"/>
          <w:b/>
          <w:bCs/>
          <w:color w:val="auto"/>
        </w:rPr>
        <w:t>在城市核芯积极回应着市民对美好生活的向往，为实现每一组家庭关系的改善和迭代而创新。</w:t>
      </w:r>
    </w:p>
    <w:p>
      <w:pPr>
        <w:spacing w:line="480" w:lineRule="exact"/>
        <w:ind w:firstLine="723" w:firstLineChars="200"/>
        <w:jc w:val="left"/>
        <w:rPr>
          <w:rFonts w:ascii="仿宋" w:hAnsi="仿宋" w:eastAsia="仿宋" w:cs="仿宋"/>
          <w:b/>
          <w:bCs/>
          <w:color w:val="auto"/>
          <w:sz w:val="36"/>
          <w:szCs w:val="44"/>
        </w:rPr>
      </w:pPr>
    </w:p>
    <w:p>
      <w:pPr>
        <w:spacing w:line="480" w:lineRule="exact"/>
        <w:jc w:val="center"/>
        <w:rPr>
          <w:rFonts w:ascii="仿宋" w:hAnsi="仿宋" w:eastAsia="仿宋" w:cs="仿宋"/>
          <w:b/>
          <w:bCs/>
          <w:color w:val="auto"/>
          <w:sz w:val="28"/>
          <w:szCs w:val="36"/>
          <w:u w:val="single"/>
        </w:rPr>
      </w:pPr>
      <w:r>
        <w:rPr>
          <w:rFonts w:hint="eastAsia" w:ascii="仿宋" w:hAnsi="仿宋" w:eastAsia="仿宋" w:cs="仿宋"/>
          <w:b/>
          <w:bCs/>
          <w:color w:val="auto"/>
          <w:sz w:val="28"/>
          <w:szCs w:val="36"/>
          <w:u w:val="single"/>
        </w:rPr>
        <w:t>02.关系场，未来楼盘的标准范</w:t>
      </w:r>
    </w:p>
    <w:p>
      <w:pPr>
        <w:spacing w:line="480" w:lineRule="exact"/>
        <w:ind w:firstLine="420" w:firstLineChars="200"/>
        <w:jc w:val="left"/>
        <w:rPr>
          <w:rFonts w:ascii="仿宋" w:hAnsi="仿宋" w:eastAsia="仿宋" w:cs="仿宋"/>
          <w:b/>
          <w:bCs/>
          <w:color w:val="auto"/>
        </w:rPr>
      </w:pPr>
      <w:r>
        <w:rPr>
          <w:rFonts w:hint="eastAsia" w:ascii="仿宋" w:hAnsi="仿宋" w:eastAsia="仿宋" w:cs="仿宋"/>
          <w:color w:val="auto"/>
        </w:rPr>
        <w:t>作为城市重要资产，房子从其地段、社区品质等维度来说，具有一定的保值能力，但回归房子的本质，是家的所在。家是回归生活的场域，在这个场域里，</w:t>
      </w:r>
      <w:r>
        <w:rPr>
          <w:rFonts w:hint="eastAsia" w:ascii="仿宋" w:hAnsi="仿宋" w:eastAsia="仿宋" w:cs="仿宋"/>
          <w:b/>
          <w:bCs/>
          <w:color w:val="auto"/>
        </w:rPr>
        <w:t>因为不同的家庭周期，所以有着不同阶段的家庭关系。</w:t>
      </w:r>
    </w:p>
    <w:p>
      <w:pPr>
        <w:spacing w:line="480" w:lineRule="exact"/>
        <w:ind w:firstLine="420" w:firstLineChars="200"/>
        <w:jc w:val="left"/>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60288" behindDoc="0" locked="0" layoutInCell="1" allowOverlap="1">
            <wp:simplePos x="0" y="0"/>
            <wp:positionH relativeFrom="margin">
              <wp:align>center</wp:align>
            </wp:positionH>
            <wp:positionV relativeFrom="paragraph">
              <wp:posOffset>685800</wp:posOffset>
            </wp:positionV>
            <wp:extent cx="3360420" cy="2026920"/>
            <wp:effectExtent l="0" t="0" r="0" b="0"/>
            <wp:wrapTopAndBottom/>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60420" cy="2026920"/>
                    </a:xfrm>
                    <a:prstGeom prst="rect">
                      <a:avLst/>
                    </a:prstGeom>
                    <a:ln w="12700">
                      <a:noFill/>
                    </a:ln>
                  </pic:spPr>
                </pic:pic>
              </a:graphicData>
            </a:graphic>
          </wp:anchor>
        </w:drawing>
      </w:r>
      <w:r>
        <w:rPr>
          <w:rFonts w:hint="eastAsia" w:ascii="仿宋" w:hAnsi="仿宋" w:eastAsia="仿宋" w:cs="仿宋"/>
          <w:color w:val="auto"/>
        </w:rPr>
        <w:t>观念研究院创始人，生活方式设计专家吴昊老师，在本次发布会上，基于家庭关系场的剖析，通过多年行业洞察和资深实战经验，指出关系场在产品研发之中的底层逻辑。</w:t>
      </w:r>
    </w:p>
    <w:p>
      <w:pPr>
        <w:spacing w:line="480" w:lineRule="exact"/>
        <w:ind w:firstLine="420" w:firstLineChars="200"/>
        <w:jc w:val="left"/>
        <w:rPr>
          <w:rFonts w:ascii="仿宋" w:hAnsi="仿宋" w:eastAsia="仿宋" w:cs="仿宋"/>
          <w:b/>
          <w:bCs/>
          <w:color w:val="auto"/>
        </w:rPr>
      </w:pPr>
      <w:r>
        <w:rPr>
          <w:rFonts w:hint="eastAsia" w:ascii="仿宋" w:hAnsi="仿宋" w:eastAsia="仿宋" w:cs="仿宋"/>
          <w:color w:val="auto"/>
        </w:rPr>
        <w:t>以亲子关系与夫妻关系在不同生命周期所产生冲突以及其所需空间解决方式为例，</w:t>
      </w:r>
      <w:r>
        <w:rPr>
          <w:rFonts w:hint="eastAsia" w:ascii="仿宋" w:hAnsi="仿宋" w:eastAsia="仿宋" w:cs="仿宋"/>
          <w:b/>
          <w:bCs/>
          <w:color w:val="auto"/>
        </w:rPr>
        <w:t>吴昊老师指出“任何空间，只要改变一点点，关系场和身份体验就会进一大步”</w:t>
      </w:r>
      <w:r>
        <w:rPr>
          <w:rFonts w:hint="eastAsia" w:ascii="仿宋" w:hAnsi="仿宋" w:eastAsia="仿宋" w:cs="仿宋"/>
          <w:color w:val="auto"/>
        </w:rPr>
        <w:t>。造房子的底层逻辑，不是配置也不是建筑立面，而是回归客户本身，聚焦家庭关系场的变化，通过空间的设计，帮每个家庭解决问题，从而实现家庭关系与生活方式的改善。</w:t>
      </w:r>
      <w:r>
        <w:rPr>
          <w:rFonts w:hint="eastAsia" w:ascii="仿宋" w:hAnsi="仿宋" w:eastAsia="仿宋" w:cs="仿宋"/>
          <w:b/>
          <w:bCs/>
          <w:color w:val="auto"/>
        </w:rPr>
        <w:t>正如越秀的产品观，回归客户本身，以改善生活为目的，通过空间的设计，为不同家庭的不同阶段，设计全新的生活方式。</w:t>
      </w:r>
    </w:p>
    <w:p>
      <w:pPr>
        <w:spacing w:line="480" w:lineRule="exact"/>
        <w:rPr>
          <w:rFonts w:ascii="仿宋" w:hAnsi="仿宋" w:eastAsia="仿宋" w:cs="仿宋"/>
          <w:b/>
          <w:bCs/>
          <w:color w:val="auto"/>
          <w:u w:val="single"/>
        </w:rPr>
      </w:pPr>
    </w:p>
    <w:p>
      <w:pPr>
        <w:spacing w:line="480" w:lineRule="exact"/>
        <w:jc w:val="center"/>
        <w:rPr>
          <w:rFonts w:ascii="仿宋" w:hAnsi="仿宋" w:eastAsia="仿宋" w:cs="仿宋"/>
          <w:b/>
          <w:bCs/>
          <w:color w:val="auto"/>
          <w:sz w:val="28"/>
          <w:szCs w:val="36"/>
          <w:u w:val="single"/>
        </w:rPr>
      </w:pPr>
      <w:r>
        <w:rPr>
          <w:rFonts w:hint="eastAsia" w:ascii="仿宋" w:hAnsi="仿宋" w:eastAsia="仿宋" w:cs="仿宋"/>
          <w:b/>
          <w:bCs/>
          <w:color w:val="auto"/>
          <w:sz w:val="28"/>
          <w:szCs w:val="36"/>
          <w:u w:val="single"/>
        </w:rPr>
        <w:t>03.美好生活方式规划1.0·熟人社区，为定制美好而来</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基于关系场的研究带来的产品底层逻辑观点，越秀地产中西部区域公司总经理助理詹立平总指出</w:t>
      </w:r>
      <w:r>
        <w:rPr>
          <w:rFonts w:hint="eastAsia" w:ascii="仿宋" w:hAnsi="仿宋" w:eastAsia="仿宋" w:cs="仿宋"/>
          <w:b/>
          <w:bCs/>
          <w:color w:val="auto"/>
        </w:rPr>
        <w:t>“每套购房行为背后，都对应着一个家庭周期的重大变化，而产品的胜利，不是因为品质高，而是解决了当地城市社会的某种阶层需求冲突”。</w:t>
      </w:r>
    </w:p>
    <w:p>
      <w:pPr>
        <w:spacing w:line="480" w:lineRule="exact"/>
        <w:ind w:firstLine="420" w:firstLineChars="200"/>
        <w:rPr>
          <w:rFonts w:ascii="仿宋" w:hAnsi="仿宋" w:eastAsia="仿宋" w:cs="仿宋"/>
          <w:color w:val="auto"/>
        </w:rPr>
      </w:pPr>
      <w:r>
        <w:rPr>
          <w:rFonts w:ascii="仿宋" w:hAnsi="仿宋" w:eastAsia="仿宋" w:cs="仿宋"/>
          <w:color w:val="auto"/>
        </w:rPr>
        <w:drawing>
          <wp:anchor distT="0" distB="0" distL="114300" distR="114300" simplePos="0" relativeHeight="251661312" behindDoc="0" locked="0" layoutInCell="1" allowOverlap="1">
            <wp:simplePos x="0" y="0"/>
            <wp:positionH relativeFrom="margin">
              <wp:align>right</wp:align>
            </wp:positionH>
            <wp:positionV relativeFrom="paragraph">
              <wp:posOffset>922020</wp:posOffset>
            </wp:positionV>
            <wp:extent cx="5274310" cy="2961005"/>
            <wp:effectExtent l="0" t="0" r="2540"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961005"/>
                    </a:xfrm>
                    <a:prstGeom prst="rect">
                      <a:avLst/>
                    </a:prstGeom>
                    <a:noFill/>
                    <a:ln w="12700">
                      <a:noFill/>
                    </a:ln>
                  </pic:spPr>
                </pic:pic>
              </a:graphicData>
            </a:graphic>
          </wp:anchor>
        </w:drawing>
      </w:r>
      <w:r>
        <w:rPr>
          <w:rFonts w:hint="eastAsia" w:ascii="仿宋" w:hAnsi="仿宋" w:eastAsia="仿宋" w:cs="仿宋"/>
          <w:color w:val="auto"/>
        </w:rPr>
        <w:t>脱离好产品是货品化的误区，从2023年初至今，</w:t>
      </w:r>
      <w:r>
        <w:rPr>
          <w:rFonts w:hint="eastAsia" w:ascii="仿宋" w:hAnsi="仿宋" w:eastAsia="仿宋" w:cs="仿宋"/>
          <w:b/>
          <w:bCs/>
          <w:color w:val="auto"/>
        </w:rPr>
        <w:t>越秀地产不断尝试改善市场新模式的探索——定制版生活方式规划。即针对改善市场</w:t>
      </w:r>
      <w:r>
        <w:rPr>
          <w:rFonts w:hint="eastAsia" w:ascii="仿宋" w:hAnsi="仿宋" w:eastAsia="仿宋" w:cs="仿宋"/>
          <w:color w:val="auto"/>
        </w:rPr>
        <w:t>，深入洞察客户买房需求，以需求冲突分析为基础，通过空间设计与组合，满足阶层选择，最终实现家庭关系的满足。</w:t>
      </w:r>
    </w:p>
    <w:p>
      <w:pPr>
        <w:spacing w:line="480" w:lineRule="exact"/>
        <w:ind w:firstLine="422" w:firstLineChars="200"/>
        <w:rPr>
          <w:rFonts w:ascii="仿宋" w:hAnsi="仿宋" w:eastAsia="仿宋" w:cs="仿宋"/>
          <w:b/>
          <w:bCs/>
          <w:color w:val="auto"/>
          <w:u w:val="single"/>
        </w:rPr>
      </w:pPr>
      <w:r>
        <w:rPr>
          <w:rFonts w:hint="eastAsia" w:ascii="仿宋" w:hAnsi="仿宋" w:eastAsia="仿宋" w:cs="仿宋"/>
          <w:b/>
          <w:bCs/>
          <w:color w:val="auto"/>
          <w:u w:val="single"/>
        </w:rPr>
        <w:t>部落感为核，四大空间，为顾客规划未来生活方式</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聚合情感关系新场景，以社会关系部落感为核，越秀从城市、配套、社区、家庭四大空间出发，</w:t>
      </w:r>
      <w:r>
        <w:rPr>
          <w:rFonts w:hint="eastAsia" w:ascii="仿宋" w:hAnsi="仿宋" w:eastAsia="仿宋" w:cs="仿宋"/>
          <w:b/>
          <w:bCs/>
          <w:color w:val="auto"/>
        </w:rPr>
        <w:t>让每一类客户，每一个家庭关系都有解决的答案。</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通过</w:t>
      </w:r>
      <w:r>
        <w:rPr>
          <w:rFonts w:hint="eastAsia" w:ascii="仿宋" w:hAnsi="仿宋" w:eastAsia="仿宋" w:cs="仿宋"/>
          <w:b/>
          <w:bCs/>
          <w:color w:val="auto"/>
        </w:rPr>
        <w:t>恋人主卧、贵族社交厅、学霸书房</w:t>
      </w:r>
      <w:r>
        <w:rPr>
          <w:rFonts w:hint="eastAsia" w:ascii="仿宋" w:hAnsi="仿宋" w:eastAsia="仿宋" w:cs="仿宋"/>
          <w:color w:val="auto"/>
        </w:rPr>
        <w:t>等家庭空间规划，以不同的户内空间模块，为顾客提供24小时，365天家庭关系相处方案。</w:t>
      </w:r>
      <w:r>
        <w:rPr>
          <w:rFonts w:hint="eastAsia" w:ascii="仿宋" w:hAnsi="仿宋" w:eastAsia="仿宋" w:cs="仿宋"/>
          <w:b/>
          <w:bCs/>
          <w:color w:val="auto"/>
        </w:rPr>
        <w:t>聚焦家庭空间打造，让客户的生活方式得到更好的改善。</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t>越秀认为“进小区不用立刻回家，才是更好的邻里有好社区。”</w:t>
      </w:r>
      <w:r>
        <w:rPr>
          <w:rFonts w:hint="eastAsia" w:ascii="仿宋" w:hAnsi="仿宋" w:eastAsia="仿宋" w:cs="仿宋"/>
          <w:color w:val="auto"/>
        </w:rPr>
        <w:t>基于此，</w:t>
      </w:r>
      <w:r>
        <w:rPr>
          <w:rFonts w:hint="eastAsia" w:ascii="仿宋" w:hAnsi="仿宋" w:eastAsia="仿宋" w:cs="仿宋"/>
          <w:b/>
          <w:bCs/>
          <w:color w:val="auto"/>
        </w:rPr>
        <w:t>越秀全新创研美好生活方式规划·熟人社区，</w:t>
      </w:r>
      <w:r>
        <w:rPr>
          <w:rFonts w:hint="eastAsia" w:ascii="仿宋" w:hAnsi="仿宋" w:eastAsia="仿宋" w:cs="仿宋"/>
          <w:color w:val="auto"/>
        </w:rPr>
        <w:t>以全家共享、园林社区配套、空间场景化为核心空间价值观，从做分龄人群配套到社区图书馆，从做景观节点到社区派对厅，从做归家动线到社区议事厅，</w:t>
      </w:r>
      <w:r>
        <w:rPr>
          <w:rFonts w:hint="eastAsia" w:ascii="仿宋" w:hAnsi="仿宋" w:eastAsia="仿宋" w:cs="仿宋"/>
          <w:b/>
          <w:bCs/>
          <w:color w:val="auto"/>
        </w:rPr>
        <w:t>为每一个社区打造专属会所和公区共享空间，为每一类家庭定制专属生活方式。</w:t>
      </w:r>
    </w:p>
    <w:p>
      <w:pPr>
        <w:spacing w:line="480" w:lineRule="exact"/>
        <w:ind w:firstLine="422" w:firstLineChars="200"/>
        <w:rPr>
          <w:rFonts w:ascii="仿宋" w:hAnsi="仿宋" w:eastAsia="仿宋" w:cs="仿宋"/>
          <w:b/>
          <w:bCs/>
          <w:color w:val="auto"/>
          <w:u w:val="single"/>
        </w:rPr>
      </w:pPr>
      <w:r>
        <w:rPr>
          <w:rFonts w:hint="eastAsia" w:ascii="仿宋" w:hAnsi="仿宋" w:eastAsia="仿宋" w:cs="仿宋"/>
          <w:b/>
          <w:bCs/>
          <w:color w:val="auto"/>
          <w:u w:val="single"/>
        </w:rPr>
        <w:t>基于土地的不同性质，做生活的定制化解题。</w:t>
      </w:r>
    </w:p>
    <w:p>
      <w:pPr>
        <w:spacing w:line="480" w:lineRule="exact"/>
        <w:ind w:firstLine="422" w:firstLineChars="200"/>
        <w:rPr>
          <w:rFonts w:ascii="仿宋" w:hAnsi="仿宋" w:eastAsia="仿宋" w:cs="仿宋"/>
          <w:color w:val="auto"/>
        </w:rPr>
      </w:pPr>
      <w:r>
        <w:rPr>
          <w:rFonts w:hint="eastAsia" w:ascii="仿宋" w:hAnsi="仿宋" w:eastAsia="仿宋" w:cs="仿宋"/>
          <w:b/>
          <w:bCs/>
          <w:color w:val="auto"/>
        </w:rPr>
        <w:t>每一块地土地，对应着每一类家庭阶层。同样是中产，但因地域不同，客户需要的仍然不同。</w:t>
      </w:r>
      <w:r>
        <w:rPr>
          <w:rFonts w:hint="eastAsia" w:ascii="仿宋" w:hAnsi="仿宋" w:eastAsia="仿宋" w:cs="仿宋"/>
          <w:color w:val="auto"/>
        </w:rPr>
        <w:t>因此，除家庭与社会关系的生活方式规划之外，结合土地所处城市板块核心需求之上的生活方式才具有了真正的灵魂,这也是越秀针对客户家庭周期与所处地域改善所需，提供的定制化的生活方式精髓所在。</w:t>
      </w:r>
    </w:p>
    <w:p>
      <w:pPr>
        <w:spacing w:line="480" w:lineRule="exact"/>
        <w:ind w:firstLine="562" w:firstLineChars="200"/>
        <w:rPr>
          <w:rFonts w:ascii="仿宋" w:hAnsi="仿宋" w:eastAsia="仿宋" w:cs="仿宋"/>
          <w:b/>
          <w:bCs/>
          <w:color w:val="auto"/>
          <w:sz w:val="28"/>
          <w:szCs w:val="36"/>
          <w:u w:val="single"/>
        </w:rPr>
      </w:pPr>
    </w:p>
    <w:p>
      <w:pPr>
        <w:spacing w:line="480" w:lineRule="exact"/>
        <w:jc w:val="center"/>
        <w:rPr>
          <w:rFonts w:ascii="仿宋" w:hAnsi="仿宋" w:eastAsia="仿宋" w:cs="仿宋"/>
          <w:b/>
          <w:bCs/>
          <w:color w:val="auto"/>
          <w:sz w:val="36"/>
          <w:szCs w:val="44"/>
        </w:rPr>
      </w:pPr>
      <w:r>
        <w:rPr>
          <w:rFonts w:hint="eastAsia" w:ascii="仿宋" w:hAnsi="仿宋" w:eastAsia="仿宋" w:cs="仿宋"/>
          <w:b/>
          <w:bCs/>
          <w:color w:val="auto"/>
          <w:sz w:val="36"/>
          <w:szCs w:val="44"/>
        </w:rPr>
        <w:t>从一线到新一线，长期主义产品实力彰显</w:t>
      </w:r>
    </w:p>
    <w:p>
      <w:pPr>
        <w:spacing w:line="480" w:lineRule="exact"/>
        <w:jc w:val="center"/>
        <w:rPr>
          <w:rFonts w:ascii="仿宋" w:hAnsi="仿宋" w:eastAsia="仿宋" w:cs="仿宋"/>
          <w:b/>
          <w:bCs/>
          <w:color w:val="auto"/>
          <w:sz w:val="36"/>
          <w:szCs w:val="44"/>
        </w:rPr>
      </w:pPr>
      <w:r>
        <w:rPr>
          <w:rFonts w:hint="eastAsia" w:ascii="仿宋" w:hAnsi="仿宋" w:eastAsia="仿宋" w:cs="仿宋"/>
          <w:b/>
          <w:bCs/>
          <w:color w:val="auto"/>
          <w:sz w:val="36"/>
          <w:szCs w:val="44"/>
        </w:rPr>
        <w:t>越秀献给成都的改善答案</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65408" behindDoc="0" locked="0" layoutInCell="1" allowOverlap="1">
            <wp:simplePos x="0" y="0"/>
            <wp:positionH relativeFrom="margin">
              <wp:posOffset>0</wp:posOffset>
            </wp:positionH>
            <wp:positionV relativeFrom="paragraph">
              <wp:posOffset>1560830</wp:posOffset>
            </wp:positionV>
            <wp:extent cx="5274310" cy="2961005"/>
            <wp:effectExtent l="0" t="0" r="2540" b="0"/>
            <wp:wrapTopAndBottom/>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2961005"/>
                    </a:xfrm>
                    <a:prstGeom prst="rect">
                      <a:avLst/>
                    </a:prstGeom>
                    <a:ln w="12700">
                      <a:noFill/>
                    </a:ln>
                  </pic:spPr>
                </pic:pic>
              </a:graphicData>
            </a:graphic>
          </wp:anchor>
        </w:drawing>
      </w:r>
      <w:r>
        <w:rPr>
          <w:rFonts w:hint="eastAsia" w:ascii="仿宋" w:hAnsi="仿宋" w:eastAsia="仿宋" w:cs="仿宋"/>
          <w:color w:val="auto"/>
        </w:rPr>
        <w:t>越秀地产站在产品力的十字路口再次出发，深研究成都在地生活，本地文化，强化产品与城市的和融共生，从城市空间、配套空间、社交空间、家庭空间四大维度切入，为城市赋新改善答案。</w:t>
      </w:r>
      <w:r>
        <w:rPr>
          <w:rFonts w:hint="eastAsia" w:ascii="仿宋" w:hAnsi="仿宋" w:eastAsia="仿宋" w:cs="仿宋"/>
          <w:b/>
          <w:bCs/>
          <w:color w:val="auto"/>
        </w:rPr>
        <w:t>4年时间布局8子：成都怡心湖板块打造的越秀·曦悦府、兴隆湖板块打造的人居越秀·和樾林语、成都主城板块打造的“天字系”高端作品越秀天樾云锦以及成华核心板块越秀·天悦云萃等</w:t>
      </w:r>
      <w:r>
        <w:rPr>
          <w:rFonts w:hint="eastAsia" w:ascii="仿宋" w:hAnsi="仿宋" w:eastAsia="仿宋" w:cs="仿宋"/>
          <w:color w:val="auto"/>
        </w:rPr>
        <w:t>，以极致的产品修为，助力城市改善向新而行。</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在敬献成都的改善答案之中，越秀地产中西部区域公司总经理助理黄河总以越秀天悦云萃为例，对越秀四大空间的产品设计进行了详细解读：</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t>第一空间：城市界面的提升打造——1KM外就开始到家</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既考虑红线内的立面、围墙、主入口等，也考虑红线外的铺装、公园、商业、道路系统等，主动打造口袋公园，步行系统等城市空间，升级融入城市肌理的立面，与城市共融共生。</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t>第二空间：小区会所的空间打造——让精致融入每个小区</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在保持传统注重观赏性的基础上，升级空间的情感交互功能，形成全业主社交空间，把生活的精致和业主的惬意融入每一小区</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t>第三空间：单元架空的细致打造——用空间拉近邻里关系</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围绕熟人社区打造理念，在每个楼栋单元进行了架空层主题化规划打造，用空间拉近邻里关系，街坊即好友。</w:t>
      </w:r>
    </w:p>
    <w:p>
      <w:pPr>
        <w:spacing w:line="480" w:lineRule="exact"/>
        <w:ind w:firstLine="422" w:firstLineChars="200"/>
        <w:rPr>
          <w:rFonts w:ascii="仿宋" w:hAnsi="仿宋" w:eastAsia="仿宋" w:cs="仿宋"/>
          <w:b/>
          <w:bCs/>
          <w:color w:val="auto"/>
        </w:rPr>
      </w:pPr>
      <w:r>
        <w:rPr>
          <w:rFonts w:hint="eastAsia" w:ascii="仿宋" w:hAnsi="仿宋" w:eastAsia="仿宋" w:cs="仿宋"/>
          <w:b/>
          <w:bCs/>
          <w:color w:val="auto"/>
        </w:rPr>
        <w:t>第四空间：户型研发的匠心打造——关注每一位家庭成员的需求</w:t>
      </w:r>
    </w:p>
    <w:p>
      <w:pPr>
        <w:spacing w:line="480" w:lineRule="exact"/>
        <w:ind w:firstLine="420" w:firstLineChars="200"/>
        <w:rPr>
          <w:rFonts w:ascii="仿宋" w:hAnsi="仿宋" w:eastAsia="仿宋" w:cs="仿宋"/>
          <w:color w:val="auto"/>
        </w:rPr>
      </w:pPr>
      <w:r>
        <w:rPr>
          <w:rFonts w:hint="eastAsia" w:ascii="仿宋" w:hAnsi="仿宋" w:eastAsia="仿宋" w:cs="仿宋"/>
          <w:color w:val="auto"/>
        </w:rPr>
        <w:t>在家庭空间设计上，注重家庭平权，尊重每一位家庭成员，以情感为中心，营造多场景匹配多角色的生活需求。</w:t>
      </w:r>
    </w:p>
    <w:p>
      <w:pPr>
        <w:spacing w:line="480" w:lineRule="exact"/>
        <w:ind w:firstLine="420" w:firstLineChars="200"/>
        <w:rPr>
          <w:rFonts w:ascii="仿宋" w:hAnsi="仿宋" w:eastAsia="仿宋" w:cs="仿宋"/>
          <w:b/>
          <w:bCs/>
          <w:color w:val="auto"/>
        </w:rPr>
      </w:pPr>
      <w:r>
        <w:rPr>
          <w:rFonts w:hint="eastAsia" w:ascii="仿宋" w:hAnsi="仿宋" w:eastAsia="仿宋" w:cs="仿宋"/>
          <w:color w:val="auto"/>
        </w:rPr>
        <w:t>以客户家庭关系需求出发，聚焦生活方式改善落地的越秀·天悦云萃项目以“领先的规划、领先的社区、领先的产品”的理念又一次成功打造了一现象级红盘。同时，越秀地产也始终相信，只有用心做的好产品，才能在历经市场与客户的考验之后，成为引领市场的标杆之作。</w:t>
      </w:r>
    </w:p>
    <w:p>
      <w:pPr>
        <w:spacing w:line="480" w:lineRule="exact"/>
        <w:ind w:firstLine="422" w:firstLineChars="200"/>
        <w:jc w:val="center"/>
        <w:rPr>
          <w:rFonts w:ascii="仿宋" w:hAnsi="仿宋" w:eastAsia="仿宋" w:cs="仿宋"/>
          <w:color w:val="auto"/>
        </w:rPr>
      </w:pPr>
      <w:r>
        <w:rPr>
          <w:rFonts w:hint="eastAsia" w:ascii="仿宋" w:hAnsi="仿宋" w:eastAsia="仿宋" w:cs="仿宋"/>
          <w:b/>
          <w:bCs/>
          <w:color w:val="auto"/>
        </w:rPr>
        <w:t>2023年越秀成都怡心湖新项目即将亮相</w:t>
      </w:r>
    </w:p>
    <w:p>
      <w:pPr>
        <w:spacing w:line="480" w:lineRule="exact"/>
        <w:ind w:firstLine="422" w:firstLineChars="200"/>
        <w:jc w:val="center"/>
        <w:rPr>
          <w:rFonts w:ascii="仿宋" w:hAnsi="仿宋" w:eastAsia="仿宋" w:cs="仿宋"/>
          <w:b/>
          <w:bCs/>
          <w:color w:val="auto"/>
        </w:rPr>
      </w:pPr>
      <w:r>
        <w:rPr>
          <w:rFonts w:hint="eastAsia" w:ascii="仿宋" w:hAnsi="仿宋" w:eastAsia="仿宋" w:cs="仿宋"/>
          <w:b/>
          <w:bCs/>
          <w:color w:val="auto"/>
        </w:rPr>
        <w:t>一种全新的生活方式，为城南中产精英，带来圆满的居住体验</w:t>
      </w:r>
    </w:p>
    <w:p>
      <w:pPr>
        <w:spacing w:line="480" w:lineRule="exact"/>
        <w:ind w:firstLine="422" w:firstLineChars="200"/>
        <w:jc w:val="center"/>
        <w:rPr>
          <w:rFonts w:ascii="仿宋" w:hAnsi="仿宋" w:eastAsia="仿宋" w:cs="仿宋"/>
          <w:b/>
          <w:bCs/>
          <w:color w:val="auto"/>
        </w:rPr>
      </w:pPr>
    </w:p>
    <w:p>
      <w:pPr>
        <w:spacing w:line="480" w:lineRule="exact"/>
        <w:jc w:val="center"/>
        <w:rPr>
          <w:rFonts w:ascii="仿宋" w:hAnsi="仿宋" w:eastAsia="仿宋" w:cs="仿宋"/>
          <w:color w:val="auto"/>
        </w:rPr>
      </w:pPr>
      <w:r>
        <w:rPr>
          <w:rFonts w:hint="eastAsia" w:ascii="仿宋" w:hAnsi="仿宋" w:eastAsia="仿宋" w:cs="仿宋"/>
          <w:color w:val="auto"/>
        </w:rPr>
        <w:t>千里逆流而上，以匠心致初心</w:t>
      </w:r>
    </w:p>
    <w:p>
      <w:pPr>
        <w:spacing w:line="480" w:lineRule="exact"/>
        <w:jc w:val="center"/>
        <w:rPr>
          <w:rFonts w:ascii="仿宋" w:hAnsi="仿宋" w:eastAsia="仿宋" w:cs="仿宋"/>
          <w:color w:val="auto"/>
        </w:rPr>
      </w:pPr>
      <w:r>
        <w:rPr>
          <w:rFonts w:hint="eastAsia" w:ascii="仿宋" w:hAnsi="仿宋" w:eastAsia="仿宋" w:cs="仿宋"/>
          <w:color w:val="auto"/>
        </w:rPr>
        <w:t>越秀地产将坚守“四好企业”战略</w:t>
      </w:r>
    </w:p>
    <w:p>
      <w:pPr>
        <w:spacing w:line="480" w:lineRule="exact"/>
        <w:jc w:val="center"/>
        <w:rPr>
          <w:rFonts w:ascii="仿宋" w:hAnsi="仿宋" w:eastAsia="仿宋" w:cs="仿宋"/>
          <w:color w:val="auto"/>
        </w:rPr>
      </w:pPr>
      <w:r>
        <w:rPr>
          <w:rFonts w:hint="eastAsia" w:ascii="仿宋" w:hAnsi="仿宋" w:eastAsia="仿宋" w:cs="仿宋"/>
          <w:color w:val="auto"/>
        </w:rPr>
        <w:t>凭借品牌力、品质力、服务力、护航力</w:t>
      </w:r>
    </w:p>
    <w:p>
      <w:pPr>
        <w:spacing w:line="480" w:lineRule="exact"/>
        <w:jc w:val="center"/>
        <w:rPr>
          <w:rFonts w:ascii="仿宋" w:hAnsi="仿宋" w:eastAsia="仿宋" w:cs="仿宋"/>
          <w:color w:val="auto"/>
        </w:rPr>
      </w:pPr>
      <w:r>
        <w:rPr>
          <w:rFonts w:hint="eastAsia" w:ascii="仿宋" w:hAnsi="仿宋" w:eastAsia="仿宋" w:cs="仿宋"/>
          <w:color w:val="auto"/>
        </w:rPr>
        <w:t>为成就美好生活而不断前行</w:t>
      </w:r>
    </w:p>
    <w:p>
      <w:pPr>
        <w:spacing w:line="480" w:lineRule="exact"/>
        <w:jc w:val="center"/>
        <w:rPr>
          <w:rFonts w:ascii="仿宋" w:hAnsi="仿宋" w:eastAsia="仿宋" w:cs="仿宋"/>
          <w:color w:val="auto"/>
        </w:rPr>
      </w:pPr>
      <w:r>
        <w:rPr>
          <w:rFonts w:hint="eastAsia" w:ascii="仿宋" w:hAnsi="仿宋" w:eastAsia="仿宋" w:cs="仿宋"/>
          <w:color w:val="auto"/>
        </w:rPr>
        <w:t>以土地为基础，以客户为中心</w:t>
      </w:r>
    </w:p>
    <w:p>
      <w:pPr>
        <w:spacing w:line="480" w:lineRule="exact"/>
        <w:jc w:val="center"/>
        <w:rPr>
          <w:rFonts w:ascii="仿宋" w:hAnsi="仿宋" w:eastAsia="仿宋" w:cs="仿宋"/>
          <w:color w:val="auto"/>
        </w:rPr>
      </w:pPr>
      <w:r>
        <w:rPr>
          <w:rFonts w:hint="eastAsia" w:ascii="仿宋" w:hAnsi="仿宋" w:eastAsia="仿宋" w:cs="仿宋"/>
          <w:b/>
          <w:bCs/>
          <w:color w:val="auto"/>
        </w:rPr>
        <w:drawing>
          <wp:anchor distT="0" distB="0" distL="114300" distR="114300" simplePos="0" relativeHeight="251663360" behindDoc="0" locked="0" layoutInCell="1" allowOverlap="1">
            <wp:simplePos x="0" y="0"/>
            <wp:positionH relativeFrom="margin">
              <wp:posOffset>408305</wp:posOffset>
            </wp:positionH>
            <wp:positionV relativeFrom="paragraph">
              <wp:posOffset>2111375</wp:posOffset>
            </wp:positionV>
            <wp:extent cx="4415790" cy="2481580"/>
            <wp:effectExtent l="0" t="0" r="3810" b="0"/>
            <wp:wrapTopAndBottom/>
            <wp:docPr id="7" name="图片 2" descr="e6bd465fba959a99d041d901ee6d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e6bd465fba959a99d041d901ee6d01b"/>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15790" cy="2481580"/>
                    </a:xfrm>
                    <a:prstGeom prst="rect">
                      <a:avLst/>
                    </a:prstGeom>
                  </pic:spPr>
                </pic:pic>
              </a:graphicData>
            </a:graphic>
          </wp:anchor>
        </w:drawing>
      </w:r>
      <w:r>
        <w:rPr>
          <w:rFonts w:hint="eastAsia" w:ascii="仿宋" w:hAnsi="仿宋" w:eastAsia="仿宋" w:cs="仿宋"/>
          <w:b/>
          <w:bCs/>
          <w:color w:val="auto"/>
        </w:rPr>
        <w:drawing>
          <wp:anchor distT="0" distB="0" distL="114300" distR="114300" simplePos="0" relativeHeight="251662336" behindDoc="0" locked="0" layoutInCell="1" allowOverlap="1">
            <wp:simplePos x="0" y="0"/>
            <wp:positionH relativeFrom="margin">
              <wp:align>center</wp:align>
            </wp:positionH>
            <wp:positionV relativeFrom="paragraph">
              <wp:posOffset>521970</wp:posOffset>
            </wp:positionV>
            <wp:extent cx="4448175" cy="2499360"/>
            <wp:effectExtent l="0" t="0" r="9525" b="0"/>
            <wp:wrapTopAndBottom/>
            <wp:docPr id="8" name="图片 1" descr="c684a3b32eb2232d80182c559bb6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84a3b32eb2232d80182c559bb6fc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48175" cy="2499360"/>
                    </a:xfrm>
                    <a:prstGeom prst="rect">
                      <a:avLst/>
                    </a:prstGeom>
                  </pic:spPr>
                </pic:pic>
              </a:graphicData>
            </a:graphic>
          </wp:anchor>
        </w:drawing>
      </w:r>
      <w:r>
        <w:rPr>
          <w:rFonts w:hint="eastAsia" w:ascii="仿宋" w:hAnsi="仿宋" w:eastAsia="仿宋" w:cs="仿宋"/>
          <w:color w:val="auto"/>
        </w:rPr>
        <w:t>与深爱的城，越来越秀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wMDI1MWIzY2FjYWZmZDhkZTM3MjE5NWVmMDAxMTAifQ=="/>
  </w:docVars>
  <w:rsids>
    <w:rsidRoot w:val="00F018EA"/>
    <w:rsid w:val="002B2B8B"/>
    <w:rsid w:val="004933B2"/>
    <w:rsid w:val="00552E3D"/>
    <w:rsid w:val="00557F1C"/>
    <w:rsid w:val="00A56DD6"/>
    <w:rsid w:val="00A9135E"/>
    <w:rsid w:val="00DB73B5"/>
    <w:rsid w:val="00EC472C"/>
    <w:rsid w:val="00F018EA"/>
    <w:rsid w:val="00F03D60"/>
    <w:rsid w:val="00F9216A"/>
    <w:rsid w:val="292044B7"/>
    <w:rsid w:val="5D9A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474</Words>
  <Characters>2708</Characters>
  <Lines>22</Lines>
  <Paragraphs>6</Paragraphs>
  <TotalTime>22</TotalTime>
  <ScaleCrop>false</ScaleCrop>
  <LinksUpToDate>false</LinksUpToDate>
  <CharactersWithSpaces>3176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2023-11-09T01:35:00Z</dcterms:created>
  <dc:creator>乌龟的华尔兹</dc:creator>
  <cp:lastModifiedBy>TORRRRRY</cp:lastModifiedBy>
  <dcterms:modified xsi:type="dcterms:W3CDTF">2023-11-10T02:38:09Z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8FEBACFE4DC34B9E9F6C76884496D529_13</vt:lpwstr>
  </property>
</Properties>
</file>