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210" w:afterAutospacing="0" w:line="21" w:lineRule="atLeast"/>
        <w:ind w:left="0" w:right="0" w:firstLine="0"/>
        <w:jc w:val="center"/>
        <w:rPr>
          <w:rFonts w:hint="default" w:ascii="方正小标宋_GBK" w:hAnsi="方正小标宋_GBK" w:eastAsia="方正小标宋_GBK" w:cs="方正小标宋_GBK"/>
          <w:i w:val="0"/>
          <w:iCs w:val="0"/>
          <w:caps w:val="0"/>
          <w:spacing w:val="8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spacing w:val="8"/>
          <w:sz w:val="44"/>
          <w:szCs w:val="44"/>
          <w:shd w:val="clear" w:fill="FFFFFF"/>
          <w:lang w:val="en-US" w:eastAsia="zh-CN"/>
        </w:rPr>
        <w:t>本网-综合资讯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剑阁县全力打造剑门关旅游景区食品安全餐饮示范街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今年来，剑阁县市场监管局</w:t>
      </w:r>
      <w:r>
        <w:rPr>
          <w:rFonts w:hint="eastAsia" w:ascii="宋体" w:hAnsi="宋体" w:eastAsia="宋体" w:cs="宋体"/>
          <w:sz w:val="28"/>
          <w:szCs w:val="28"/>
        </w:rPr>
        <w:t>结合国家食品安全示范城市创建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推动落实食品安全“两个责任”等专项工作，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以旅游景区餐饮集中区和特色餐饮、网红餐饮、文旅品牌店为重点，以创新监管模式、提升质量管理、规范操作过程等为主要内容，打造旅游景区餐饮质量安全示范店和示范街区，切实推进旅游景区餐饮服务行为标准化、规范化、透明化和监管工作制度化、精细化、智慧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该局以剑门关景区南门一条街为重点，建设食品安全餐饮示范街。街内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7家餐馆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经营户均实现“互联网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+明厨亮灶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做到7个规范和3个统一。即规范人员管理、规范索证索票、规范加工制作、规范环境卫生、规范清洗消毒、规范设备维护、规范文明就餐(公勺公筷)；统一管理制度、统一信息公示、统一管理台账。所有餐饮经营户均明码标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，坚决杜绝欺客宰客行为。并</w:t>
      </w:r>
      <w:r>
        <w:rPr>
          <w:rFonts w:hint="eastAsia" w:ascii="宋体" w:hAnsi="宋体" w:eastAsia="宋体" w:cs="宋体"/>
          <w:sz w:val="28"/>
          <w:szCs w:val="28"/>
        </w:rPr>
        <w:t>积极引导广大消费者树立绿色消费理念，倡导剩饭剩菜打包服务，践行文明节俭的餐饮消费行为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，让消费更明朗，让制度更温暖，让消费者吃的放心、吃的舒心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下一步，剑阁县将</w:t>
      </w:r>
      <w:r>
        <w:rPr>
          <w:rFonts w:hint="eastAsia" w:ascii="宋体" w:hAnsi="宋体" w:eastAsia="宋体" w:cs="宋体"/>
          <w:sz w:val="28"/>
          <w:szCs w:val="28"/>
        </w:rPr>
        <w:t>以提升旅游景区餐饮质量安全为宗旨，坚持问题导向、综合治理、智慧监管，着力破解景区餐饮服务食品安全重点、难点问题，充分发挥试点先行和典型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示范</w:t>
      </w:r>
      <w:r>
        <w:rPr>
          <w:rFonts w:hint="eastAsia" w:ascii="宋体" w:hAnsi="宋体" w:eastAsia="宋体" w:cs="宋体"/>
          <w:sz w:val="28"/>
          <w:szCs w:val="28"/>
        </w:rPr>
        <w:t>作用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，探索</w:t>
      </w:r>
      <w:r>
        <w:rPr>
          <w:rFonts w:hint="eastAsia" w:ascii="宋体" w:hAnsi="宋体" w:eastAsia="宋体" w:cs="宋体"/>
          <w:sz w:val="28"/>
          <w:szCs w:val="28"/>
        </w:rPr>
        <w:t>建立完善景区餐饮服务食品安全长效监管机制和综合治理机制。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（陈爽）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I1MTljZGYxOTkxNGY2YmU4ZWQ1Y2I4OTIyODcifQ=="/>
  </w:docVars>
  <w:rsids>
    <w:rsidRoot w:val="62C17606"/>
    <w:rsid w:val="037B550D"/>
    <w:rsid w:val="13B23740"/>
    <w:rsid w:val="34082998"/>
    <w:rsid w:val="4EBD5F65"/>
    <w:rsid w:val="62C1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2023-11-10T03:27:00Z</dcterms:created>
  <dc:creator>Administrator</dc:creator>
  <cp:lastModifiedBy>微信用户</cp:lastModifiedBy>
  <dcterms:modified xsi:type="dcterms:W3CDTF">2023-11-13T01:56:27Z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3D461551BFB240C1A3A3D4F3028BF125_11</vt:lpwstr>
  </property>
</Properties>
</file>