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微软雅黑" w:hAnsi="微软雅黑" w:eastAsia="微软雅黑" w:cs="微软雅黑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32"/>
          <w:szCs w:val="40"/>
          <w:lang w:val="en-US" w:eastAsia="zh-CN"/>
        </w:rPr>
        <w:t>蓉北改善大平层｜中航科创城现房盛装亮相，全城开放品鉴</w:t>
      </w:r>
    </w:p>
    <w:p>
      <w:pPr>
        <w:jc w:val="center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11月11日上午10时，位于新都区廖家湾板块的现房大平层标杆之作——中航科创城项目正式亮相，就此开启美好未来的进阶新章！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微软雅黑" w:hAnsi="微软雅黑" w:eastAsia="微软雅黑" w:cs="微软雅黑"/>
          <w:color w:val="C00000"/>
          <w:lang w:val="en-US" w:eastAsia="zh-CN"/>
        </w:rPr>
      </w:pPr>
      <w:r>
        <w:rPr>
          <w:rFonts w:hint="eastAsia" w:ascii="微软雅黑" w:hAnsi="微软雅黑" w:eastAsia="微软雅黑" w:cs="微软雅黑"/>
          <w:color w:val="C00000"/>
          <w:lang w:val="en-US" w:eastAsia="zh-CN"/>
        </w:rPr>
        <w:drawing>
          <wp:inline distT="0" distB="0" distL="114300" distR="114300">
            <wp:extent cx="5234940" cy="3562985"/>
            <wp:effectExtent l="0" t="0" r="22860" b="18415"/>
            <wp:docPr id="1" name="图片 1" descr="未标题_全景图-1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未标题_全景图-122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356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right"/>
        <w:textAlignment w:val="auto"/>
        <w:rPr>
          <w:rFonts w:hint="eastAsia" w:ascii="微软雅黑" w:hAnsi="微软雅黑" w:eastAsia="微软雅黑" w:cs="微软雅黑"/>
          <w:color w:val="C00000"/>
          <w:lang w:val="en-US" w:eastAsia="zh-CN"/>
        </w:rPr>
      </w:pPr>
      <w:r>
        <w:rPr>
          <w:rFonts w:hint="eastAsia" w:ascii="微软雅黑" w:hAnsi="微软雅黑" w:eastAsia="微软雅黑" w:cs="微软雅黑"/>
          <w:color w:val="C00000"/>
          <w:lang w:val="en-US" w:eastAsia="zh-CN"/>
        </w:rPr>
        <w:t>·中航科创城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right"/>
        <w:textAlignment w:val="auto"/>
        <w:rPr>
          <w:rFonts w:hint="default" w:ascii="微软雅黑" w:hAnsi="微软雅黑" w:eastAsia="微软雅黑" w:cs="微软雅黑"/>
          <w:color w:val="C0000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38" w:firstLineChars="304"/>
        <w:jc w:val="left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活动尚未开始，现场已是人声鼎沸！售楼部、实景园林、实体样板间同步开放，亮相即惊艳，匠心品质真实可见！精彩纷呈的活动迎着晨光同启，热潮持续到项目亮灯仪式，在灯火辉映中，让建筑点亮生活。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center"/>
        <w:textAlignment w:val="auto"/>
      </w:pPr>
      <w:r>
        <w:drawing>
          <wp:inline distT="0" distB="0" distL="114300" distR="114300">
            <wp:extent cx="5270500" cy="3517265"/>
            <wp:effectExtent l="0" t="0" r="12700" b="1333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center"/>
        <w:textAlignment w:val="auto"/>
      </w:pPr>
      <w:r>
        <w:drawing>
          <wp:inline distT="0" distB="0" distL="114300" distR="114300">
            <wp:extent cx="5265420" cy="3512820"/>
            <wp:effectExtent l="0" t="0" r="17780" b="1778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center"/>
        <w:textAlignment w:val="auto"/>
      </w:pPr>
      <w:r>
        <w:drawing>
          <wp:inline distT="0" distB="0" distL="114300" distR="114300">
            <wp:extent cx="5267325" cy="3514090"/>
            <wp:effectExtent l="0" t="0" r="15875" b="1651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1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center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right"/>
        <w:textAlignment w:val="auto"/>
        <w:rPr>
          <w:rFonts w:hint="eastAsia"/>
          <w:color w:val="C00000"/>
          <w:lang w:val="en-US" w:eastAsia="zh-CN"/>
        </w:rPr>
      </w:pPr>
      <w:r>
        <w:rPr>
          <w:rFonts w:hint="eastAsia"/>
          <w:color w:val="C00000"/>
          <w:lang w:val="en-US" w:eastAsia="zh-CN"/>
        </w:rPr>
        <w:t>·活动现场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righ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微软雅黑" w:hAnsi="微软雅黑" w:eastAsia="微软雅黑" w:cs="微软雅黑"/>
          <w:b/>
          <w:bCs/>
          <w:color w:val="C0000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8"/>
          <w:szCs w:val="28"/>
          <w:lang w:val="en-US" w:eastAsia="zh-CN"/>
        </w:rPr>
        <w:t>一席锋速主场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C00000"/>
          <w:sz w:val="28"/>
          <w:szCs w:val="28"/>
          <w:u w:val="none"/>
          <w:lang w:val="en-US" w:eastAsia="zh-CN"/>
        </w:rPr>
        <w:t>，</w:t>
      </w:r>
      <w:r>
        <w:rPr>
          <w:rFonts w:hint="eastAsia" w:ascii="微软雅黑" w:hAnsi="微软雅黑" w:eastAsia="微软雅黑" w:cs="微软雅黑"/>
          <w:b/>
          <w:bCs/>
          <w:color w:val="C00000"/>
          <w:sz w:val="28"/>
          <w:szCs w:val="28"/>
          <w:lang w:val="en-US" w:eastAsia="zh-CN"/>
        </w:rPr>
        <w:t>生活半径的无界拓展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kern w:val="2"/>
          <w:sz w:val="21"/>
          <w:szCs w:val="24"/>
          <w:lang w:val="en-US" w:eastAsia="zh-CN" w:bidi="ar-SA"/>
        </w:rPr>
        <w:t>城市所向，未来所向，作为蓉北发展的点睛之笔，本项目正占据着未来高地。</w:t>
      </w:r>
      <w:r>
        <w:rPr>
          <w:rFonts w:hint="eastAsia" w:ascii="微软雅黑" w:hAnsi="微软雅黑" w:eastAsia="微软雅黑" w:cs="微软雅黑"/>
          <w:lang w:val="en-US" w:eastAsia="zh-CN"/>
        </w:rPr>
        <w:t>作为新都区的重要区域，廖家湾板块“成北新消费活力区”的发展潜力日益显现。中航科创城位于天府大道城市中轴、毗河发展轴两大“轴”及“一带”环城生态带交汇处。这里将成为新都区的核心地带，引领城市未来的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目前，项目周边拥有</w:t>
      </w:r>
      <w:r>
        <w:rPr>
          <w:rFonts w:hint="default" w:ascii="微软雅黑" w:hAnsi="微软雅黑" w:eastAsia="微软雅黑" w:cs="微软雅黑"/>
          <w:lang w:val="en-US" w:eastAsia="zh-CN"/>
        </w:rPr>
        <w:t>天府大道北延线、兴城大道、金凤凰大道等城市干道，可快速接驳成都绕城高速；在运营的地铁5号线位于片区内，</w:t>
      </w:r>
      <w:r>
        <w:rPr>
          <w:rFonts w:hint="eastAsia" w:ascii="微软雅黑" w:hAnsi="微软雅黑" w:eastAsia="微软雅黑" w:cs="微软雅黑"/>
          <w:lang w:val="en-US" w:eastAsia="zh-CN"/>
        </w:rPr>
        <w:t>距离</w:t>
      </w:r>
      <w:r>
        <w:rPr>
          <w:rFonts w:hint="default" w:ascii="微软雅黑" w:hAnsi="微软雅黑" w:eastAsia="微软雅黑" w:cs="微软雅黑"/>
          <w:lang w:val="en-US" w:eastAsia="zh-CN"/>
        </w:rPr>
        <w:t>廖家湾站</w:t>
      </w:r>
      <w:r>
        <w:rPr>
          <w:rFonts w:hint="eastAsia" w:ascii="微软雅黑" w:hAnsi="微软雅黑" w:eastAsia="微软雅黑" w:cs="微软雅黑"/>
          <w:lang w:val="en-US" w:eastAsia="zh-CN"/>
        </w:rPr>
        <w:t>约500米</w:t>
      </w:r>
      <w:r>
        <w:rPr>
          <w:rFonts w:hint="default" w:ascii="微软雅黑" w:hAnsi="微软雅黑" w:eastAsia="微软雅黑" w:cs="微软雅黑"/>
          <w:lang w:val="en-US" w:eastAsia="zh-CN"/>
        </w:rPr>
        <w:t>。在建轨道交通27号线一期、S11线</w:t>
      </w:r>
      <w:r>
        <w:rPr>
          <w:rFonts w:hint="eastAsia" w:ascii="微软雅黑" w:hAnsi="微软雅黑" w:eastAsia="微软雅黑" w:cs="微软雅黑"/>
          <w:lang w:val="en-US" w:eastAsia="zh-CN"/>
        </w:rPr>
        <w:t>（在建）</w:t>
      </w:r>
      <w:r>
        <w:rPr>
          <w:rFonts w:hint="default" w:ascii="微软雅黑" w:hAnsi="微软雅黑" w:eastAsia="微软雅黑" w:cs="微软雅黑"/>
          <w:lang w:val="en-US" w:eastAsia="zh-CN"/>
        </w:rPr>
        <w:t>，片区交通资源快速升级</w:t>
      </w:r>
      <w:r>
        <w:rPr>
          <w:rFonts w:hint="eastAsia" w:ascii="微软雅黑" w:hAnsi="微软雅黑" w:eastAsia="微软雅黑" w:cs="微软雅黑"/>
          <w:lang w:val="en-US" w:eastAsia="zh-CN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2"/>
          <w:szCs w:val="28"/>
          <w:lang w:val="en-US" w:eastAsia="zh-CN"/>
        </w:rPr>
        <w:t>立体交通自在通达</w:t>
      </w:r>
      <w:r>
        <w:rPr>
          <w:rFonts w:hint="default" w:ascii="微软雅黑" w:hAnsi="微软雅黑" w:eastAsia="微软雅黑" w:cs="微软雅黑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default" w:ascii="微软雅黑" w:hAnsi="微软雅黑" w:eastAsia="微软雅黑" w:cs="微软雅黑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default" w:ascii="微软雅黑" w:hAnsi="微软雅黑" w:eastAsia="微软雅黑" w:cs="微软雅黑"/>
          <w:lang w:val="en-US" w:eastAsia="zh-CN"/>
        </w:rPr>
      </w:pPr>
      <w:r>
        <w:drawing>
          <wp:inline distT="0" distB="0" distL="114300" distR="114300">
            <wp:extent cx="5259705" cy="3348355"/>
            <wp:effectExtent l="0" t="0" r="23495" b="4445"/>
            <wp:docPr id="25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334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right"/>
        <w:textAlignment w:val="auto"/>
        <w:rPr>
          <w:rFonts w:hint="eastAsia" w:ascii="微软雅黑" w:hAnsi="微软雅黑" w:eastAsia="微软雅黑" w:cs="微软雅黑"/>
          <w:color w:val="C00000"/>
          <w:lang w:val="en-US" w:eastAsia="zh-CN"/>
        </w:rPr>
      </w:pPr>
      <w:r>
        <w:rPr>
          <w:rFonts w:hint="eastAsia" w:ascii="微软雅黑" w:hAnsi="微软雅黑" w:eastAsia="微软雅黑" w:cs="微软雅黑"/>
          <w:color w:val="C00000"/>
          <w:lang w:val="en-US" w:eastAsia="zh-CN"/>
        </w:rPr>
        <w:t>·项目区位图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center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微软雅黑" w:hAnsi="微软雅黑" w:eastAsia="微软雅黑" w:cs="微软雅黑"/>
          <w:color w:val="C0000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C00000"/>
          <w:sz w:val="28"/>
          <w:szCs w:val="28"/>
          <w:u w:val="none"/>
          <w:lang w:val="en-US" w:eastAsia="zh-CN"/>
        </w:rPr>
        <w:t>一脉优质资源，繁华</w:t>
      </w:r>
      <w:r>
        <w:rPr>
          <w:rFonts w:hint="eastAsia" w:ascii="微软雅黑" w:hAnsi="微软雅黑" w:eastAsia="微软雅黑" w:cs="微软雅黑"/>
          <w:b/>
          <w:bCs/>
          <w:color w:val="C00000"/>
          <w:sz w:val="28"/>
          <w:szCs w:val="28"/>
          <w:lang w:val="en-US" w:eastAsia="zh-CN"/>
        </w:rPr>
        <w:t>新中芯的缤纷配套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在廖家湾大力推动“成北新中心，未来公园城”的总体发展目标下，中航科创城生活范围内生态资源丰富，毗邻毗河生态带，凤凰山公园、凤凰山体育公园、成都露天音乐公园、诺贝尔公园、源上湾公园、毗河滨河生态长廊、市政公园七座天然氧吧环抱日常生活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Arial" w:hAnsi="Arial" w:eastAsia="宋体" w:cs="Arial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drawing>
          <wp:inline distT="0" distB="0" distL="114300" distR="114300">
            <wp:extent cx="6052820" cy="3058160"/>
            <wp:effectExtent l="0" t="0" r="17780" b="15240"/>
            <wp:docPr id="8" name="图片 7" descr="点击查看图片来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点击查看图片来源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52820" cy="3058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微软雅黑" w:hAnsi="微软雅黑" w:eastAsia="微软雅黑" w:cs="微软雅黑"/>
          <w:color w:val="C00000"/>
          <w:lang w:val="en-US" w:eastAsia="zh-CN"/>
        </w:rPr>
      </w:pPr>
      <w:r>
        <w:rPr>
          <w:rFonts w:hint="eastAsia" w:ascii="微软雅黑" w:hAnsi="微软雅黑" w:eastAsia="微软雅黑" w:cs="微软雅黑"/>
          <w:color w:val="C00000"/>
          <w:lang w:val="en-US" w:eastAsia="zh-CN"/>
        </w:rPr>
        <w:t>·凤凰山体育公园（图片来源于网络）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default" w:ascii="微软雅黑" w:hAnsi="微软雅黑" w:eastAsia="微软雅黑" w:cs="微软雅黑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420" w:firstLineChars="200"/>
        <w:jc w:val="both"/>
        <w:textAlignment w:val="auto"/>
        <w:rPr>
          <w:rFonts w:hint="eastAsia" w:ascii="微软雅黑" w:hAnsi="微软雅黑" w:eastAsia="微软雅黑" w:cs="微软雅黑"/>
          <w:kern w:val="2"/>
          <w:sz w:val="21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1"/>
          <w:szCs w:val="24"/>
          <w:lang w:val="en-US" w:eastAsia="zh-CN" w:bidi="ar-SA"/>
        </w:rPr>
        <w:t>近年来，区域也在不断加强教育资源，优质学校纷纷聚集，目前该区域已建成3所中学、3所小学、2所幼儿园以及2所K12学校，尤其是以旃檀中学、旃檀小学为代表的优质学校得到广大市民认可。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420" w:firstLineChars="200"/>
        <w:jc w:val="both"/>
        <w:textAlignment w:val="auto"/>
        <w:rPr>
          <w:rFonts w:hint="eastAsia" w:ascii="微软雅黑" w:hAnsi="微软雅黑" w:eastAsia="微软雅黑" w:cs="微软雅黑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Arial" w:hAnsi="Arial" w:eastAsia="宋体" w:cs="Arial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drawing>
          <wp:inline distT="0" distB="0" distL="114300" distR="114300">
            <wp:extent cx="5029200" cy="3355340"/>
            <wp:effectExtent l="0" t="0" r="0" b="22860"/>
            <wp:docPr id="9" name="图片 8" descr="点击查看图片来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点击查看图片来源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355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420" w:firstLineChars="200"/>
        <w:jc w:val="right"/>
        <w:textAlignment w:val="auto"/>
        <w:rPr>
          <w:rFonts w:hint="default" w:ascii="微软雅黑" w:hAnsi="微软雅黑" w:eastAsia="微软雅黑" w:cs="微软雅黑"/>
          <w:color w:val="C00000"/>
          <w:kern w:val="2"/>
          <w:sz w:val="21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C00000"/>
          <w:kern w:val="2"/>
          <w:sz w:val="21"/>
          <w:szCs w:val="24"/>
          <w:lang w:val="en-US" w:eastAsia="zh-CN" w:bidi="ar-SA"/>
        </w:rPr>
        <w:t>·旃檀小学（图片来源于网络）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420" w:firstLineChars="200"/>
        <w:jc w:val="both"/>
        <w:textAlignment w:val="auto"/>
        <w:rPr>
          <w:rFonts w:hint="default" w:ascii="微软雅黑" w:hAnsi="微软雅黑" w:eastAsia="微软雅黑" w:cs="微软雅黑"/>
          <w:kern w:val="2"/>
          <w:sz w:val="21"/>
          <w:szCs w:val="24"/>
          <w:lang w:val="en-US" w:eastAsia="zh-CN" w:bidi="ar-SA"/>
        </w:rPr>
      </w:pPr>
      <w:r>
        <w:rPr>
          <w:rFonts w:hint="default" w:ascii="微软雅黑" w:hAnsi="微软雅黑" w:eastAsia="微软雅黑" w:cs="微软雅黑"/>
          <w:kern w:val="2"/>
          <w:sz w:val="21"/>
          <w:szCs w:val="24"/>
          <w:lang w:val="en-US" w:eastAsia="zh-CN" w:bidi="ar-SA"/>
        </w:rPr>
        <w:t>2022年底，新都区更是成功引进“五朵金花”之一龙江路小学落户</w:t>
      </w:r>
      <w:r>
        <w:rPr>
          <w:rFonts w:hint="eastAsia" w:ascii="微软雅黑" w:hAnsi="微软雅黑" w:eastAsia="微软雅黑" w:cs="微软雅黑"/>
          <w:kern w:val="2"/>
          <w:sz w:val="21"/>
          <w:szCs w:val="24"/>
          <w:lang w:val="en-US" w:eastAsia="zh-CN" w:bidi="ar-SA"/>
        </w:rPr>
        <w:t>于此</w:t>
      </w:r>
      <w:r>
        <w:rPr>
          <w:rFonts w:hint="default" w:ascii="微软雅黑" w:hAnsi="微软雅黑" w:eastAsia="微软雅黑" w:cs="微软雅黑"/>
          <w:kern w:val="2"/>
          <w:sz w:val="21"/>
          <w:szCs w:val="24"/>
          <w:lang w:val="en-US" w:eastAsia="zh-CN" w:bidi="ar-SA"/>
        </w:rPr>
        <w:t>。龙江路小学的落地，将进一步扩大优质教育资源覆盖，提升</w:t>
      </w:r>
      <w:r>
        <w:rPr>
          <w:rFonts w:hint="eastAsia" w:ascii="微软雅黑" w:hAnsi="微软雅黑" w:eastAsia="微软雅黑" w:cs="微软雅黑"/>
          <w:kern w:val="2"/>
          <w:sz w:val="21"/>
          <w:szCs w:val="24"/>
          <w:lang w:val="en-US" w:eastAsia="zh-CN" w:bidi="ar-SA"/>
        </w:rPr>
        <w:t>区域</w:t>
      </w:r>
      <w:r>
        <w:rPr>
          <w:rFonts w:hint="default" w:ascii="微软雅黑" w:hAnsi="微软雅黑" w:eastAsia="微软雅黑" w:cs="微软雅黑"/>
          <w:kern w:val="2"/>
          <w:sz w:val="21"/>
          <w:szCs w:val="24"/>
          <w:lang w:val="en-US" w:eastAsia="zh-CN" w:bidi="ar-SA"/>
        </w:rPr>
        <w:t>教育公共服务质量和水平，助推片区教育</w:t>
      </w:r>
      <w:r>
        <w:rPr>
          <w:rFonts w:hint="eastAsia" w:ascii="微软雅黑" w:hAnsi="微软雅黑" w:eastAsia="微软雅黑" w:cs="微软雅黑"/>
          <w:kern w:val="2"/>
          <w:sz w:val="21"/>
          <w:szCs w:val="24"/>
          <w:lang w:val="en-US" w:eastAsia="zh-CN" w:bidi="ar-SA"/>
        </w:rPr>
        <w:t>水平</w:t>
      </w:r>
      <w:r>
        <w:rPr>
          <w:rFonts w:hint="default" w:ascii="微软雅黑" w:hAnsi="微软雅黑" w:eastAsia="微软雅黑" w:cs="微软雅黑"/>
          <w:kern w:val="2"/>
          <w:sz w:val="21"/>
          <w:szCs w:val="24"/>
          <w:lang w:val="en-US" w:eastAsia="zh-CN" w:bidi="ar-SA"/>
        </w:rPr>
        <w:t>优质均衡高质量发展。</w:t>
      </w:r>
      <w:r>
        <w:rPr>
          <w:rFonts w:hint="eastAsia" w:ascii="微软雅黑" w:hAnsi="微软雅黑" w:eastAsia="微软雅黑" w:cs="微软雅黑"/>
          <w:kern w:val="2"/>
          <w:sz w:val="21"/>
          <w:szCs w:val="24"/>
          <w:lang w:val="en-US" w:eastAsia="zh-CN" w:bidi="ar-SA"/>
        </w:rPr>
        <w:t>本案也是近享其书香文脉资源，为人居赋能。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420" w:firstLineChars="200"/>
        <w:jc w:val="both"/>
        <w:textAlignment w:val="auto"/>
        <w:rPr>
          <w:rFonts w:hint="default" w:ascii="微软雅黑" w:hAnsi="微软雅黑" w:eastAsia="微软雅黑" w:cs="微软雅黑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C00000"/>
          <w:sz w:val="28"/>
          <w:szCs w:val="36"/>
          <w:u w:val="none"/>
          <w:lang w:val="en-US" w:eastAsia="zh-CN"/>
        </w:rPr>
        <w:t>100%实景成品大平层，开发责任感的实力兑现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>为人们的居住理想，寻求答案，是一个有社会责任感的开发商肩上的重任。在如今的楼市背景下，实力笃定而为，现房匠心而铸，正是其中一项重要的担当力和兑现力。中航科创城项目真实可见的实景风范，无疑是为楼市注入了一剂强心针，为客户许下了一份安心的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drawing>
          <wp:inline distT="0" distB="0" distL="114300" distR="114300">
            <wp:extent cx="5259705" cy="3169920"/>
            <wp:effectExtent l="0" t="0" r="23495" b="5080"/>
            <wp:docPr id="10" name="图片 10" descr="SJC00366-H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SJC00366-HDR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right"/>
        <w:textAlignment w:val="auto"/>
        <w:rPr>
          <w:rFonts w:hint="eastAsia" w:ascii="微软雅黑" w:hAnsi="微软雅黑" w:eastAsia="微软雅黑" w:cs="微软雅黑"/>
          <w:b w:val="0"/>
          <w:bCs w:val="0"/>
          <w:color w:val="C0000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C00000"/>
          <w:sz w:val="21"/>
          <w:szCs w:val="21"/>
          <w:lang w:val="en-US" w:eastAsia="zh-CN"/>
        </w:rPr>
        <w:t>·项目实景图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right"/>
        <w:textAlignment w:val="auto"/>
        <w:rPr>
          <w:rFonts w:hint="default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>从大门开始，就给予了足够的礼序主场感。项目入口配置宽约45米、高约7米的恢宏府门，尊贵不彰自显。“一轴两带六院”的写意造园手法，重构四季春华秋实的美学主场。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</w:pPr>
      <w:r>
        <w:drawing>
          <wp:inline distT="0" distB="0" distL="114300" distR="114300">
            <wp:extent cx="5272405" cy="2630805"/>
            <wp:effectExtent l="0" t="0" r="10795" b="10795"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6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right"/>
        <w:textAlignment w:val="auto"/>
        <w:rPr>
          <w:rFonts w:hint="eastAsia" w:ascii="微软雅黑" w:hAnsi="微软雅黑" w:eastAsia="微软雅黑" w:cs="微软雅黑"/>
          <w:b w:val="0"/>
          <w:bCs w:val="0"/>
          <w:color w:val="C0000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C00000"/>
          <w:sz w:val="21"/>
          <w:szCs w:val="21"/>
          <w:lang w:val="en-US" w:eastAsia="zh-CN"/>
        </w:rPr>
        <w:t>·项目实景图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>整体人性化规划，项目所有户型整体向西南方调整18.61°的黄金朝向布局，保证每一户的日照、通风都达到最佳效果。户户瞰景、南北通透，</w:t>
      </w:r>
      <w:r>
        <w:rPr>
          <w:rFonts w:hint="eastAsia" w:ascii="微软雅黑" w:hAnsi="微软雅黑" w:eastAsia="微软雅黑" w:cs="微软雅黑"/>
          <w:lang w:val="en-US" w:eastAsia="zh-CN"/>
        </w:rPr>
        <w:t>生活在此怡然自得。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drawing>
          <wp:inline distT="0" distB="0" distL="114300" distR="114300">
            <wp:extent cx="5251450" cy="3500755"/>
            <wp:effectExtent l="0" t="0" r="6350" b="4445"/>
            <wp:docPr id="12" name="图片 12" descr="SJC00714-H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SJC00714-HDR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51450" cy="350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right"/>
        <w:textAlignment w:val="auto"/>
        <w:rPr>
          <w:rFonts w:hint="eastAsia" w:ascii="微软雅黑" w:hAnsi="微软雅黑" w:eastAsia="微软雅黑" w:cs="微软雅黑"/>
          <w:b w:val="0"/>
          <w:bCs w:val="0"/>
          <w:color w:val="C0000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C00000"/>
          <w:sz w:val="21"/>
          <w:szCs w:val="21"/>
          <w:lang w:val="en-US" w:eastAsia="zh-CN"/>
        </w:rPr>
        <w:t>·项目实景图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right"/>
        <w:textAlignment w:val="auto"/>
        <w:rPr>
          <w:rFonts w:hint="eastAsia" w:ascii="微软雅黑" w:hAnsi="微软雅黑" w:eastAsia="微软雅黑" w:cs="微软雅黑"/>
          <w:b w:val="0"/>
          <w:bCs w:val="0"/>
          <w:color w:val="C0000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>入户大厅挑高至约6.1米，全铺石材辅以金属饰条，除品牌中央空调、新风系统、地暖三大件，更为厨房配以洗碗机，主卫配置智能马桶，以格调臻装匹配奢享。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</w:pPr>
      <w:r>
        <w:drawing>
          <wp:inline distT="0" distB="0" distL="114300" distR="114300">
            <wp:extent cx="5250815" cy="2392680"/>
            <wp:effectExtent l="0" t="0" r="6985" b="20320"/>
            <wp:docPr id="1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50815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3195" cy="3495675"/>
            <wp:effectExtent l="0" t="0" r="14605" b="9525"/>
            <wp:docPr id="22" name="图片 22" descr="SJC00654-H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SJC00654-HDR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4319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0180" cy="3500120"/>
            <wp:effectExtent l="0" t="0" r="7620" b="5080"/>
            <wp:docPr id="23" name="图片 23" descr="SJC00676-H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SJC00676-HDR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50180" cy="350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0180" cy="3500120"/>
            <wp:effectExtent l="0" t="0" r="7620" b="5080"/>
            <wp:docPr id="14" name="图片 14" descr="SJC00721-H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SJC00721-HDR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50180" cy="350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right"/>
        <w:textAlignment w:val="auto"/>
        <w:rPr>
          <w:rFonts w:hint="eastAsia" w:ascii="微软雅黑" w:hAnsi="微软雅黑" w:eastAsia="微软雅黑" w:cs="微软雅黑"/>
          <w:b w:val="0"/>
          <w:bCs w:val="0"/>
          <w:color w:val="C0000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C00000"/>
          <w:sz w:val="21"/>
          <w:szCs w:val="21"/>
          <w:lang w:val="en-US" w:eastAsia="zh-CN"/>
        </w:rPr>
        <w:t>·项目实景图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>更让市场惊叹的是，建面约108-172㎡的成品板式大平层，空间舒适尺度悠然，切合改善客户群体的潜在需求，再次链接了对城北怀有人居情感，更升级了廖家湾板块未来的有识之士们的格调主场。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480" w:firstLineChars="200"/>
        <w:jc w:val="both"/>
        <w:textAlignment w:val="auto"/>
        <w:rPr>
          <w:rFonts w:hint="eastAsia" w:ascii="微软雅黑" w:hAnsi="微软雅黑" w:eastAsia="微软雅黑" w:cs="微软雅黑"/>
          <w:kern w:val="2"/>
          <w:sz w:val="21"/>
          <w:szCs w:val="24"/>
          <w:lang w:val="en-US" w:eastAsia="zh-CN" w:bidi="ar-SA"/>
        </w:rPr>
      </w:pPr>
      <w:r>
        <w:drawing>
          <wp:inline distT="0" distB="0" distL="114300" distR="114300">
            <wp:extent cx="5272405" cy="3518535"/>
            <wp:effectExtent l="0" t="0" r="10795" b="1206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1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right"/>
        <w:textAlignment w:val="auto"/>
        <w:rPr>
          <w:rFonts w:hint="eastAsia" w:ascii="微软雅黑" w:hAnsi="微软雅黑" w:eastAsia="微软雅黑" w:cs="微软雅黑"/>
          <w:b w:val="0"/>
          <w:bCs w:val="0"/>
          <w:color w:val="C0000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C00000"/>
          <w:sz w:val="21"/>
          <w:szCs w:val="21"/>
          <w:lang w:val="en-US" w:eastAsia="zh-CN"/>
        </w:rPr>
        <w:t>·项目实景图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default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一城目光尽落于此，一城非凡共鉴于此。中航科创城以迭代之姿，立序之态，舒居之品，匠筑人居理想，缓缓打开了蓉北廖家湾板块的宜居画卷，恭迎各位莅临亲鉴！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5Y2RkZTZhZjEwMmNkYWQxMDMxOGQ2NmY4ODAzNjkifQ=="/>
  </w:docVars>
  <w:rsids>
    <w:rsidRoot w:val="3E9F6BDC"/>
    <w:rsid w:val="04D43529"/>
    <w:rsid w:val="05C45142"/>
    <w:rsid w:val="085A7C6F"/>
    <w:rsid w:val="08F93F0A"/>
    <w:rsid w:val="0B062BBE"/>
    <w:rsid w:val="0C7C0224"/>
    <w:rsid w:val="0EEB2695"/>
    <w:rsid w:val="0F53360D"/>
    <w:rsid w:val="0F575BD3"/>
    <w:rsid w:val="10D6664C"/>
    <w:rsid w:val="10EB390D"/>
    <w:rsid w:val="13441D7E"/>
    <w:rsid w:val="157004D3"/>
    <w:rsid w:val="16AE7A12"/>
    <w:rsid w:val="1A002786"/>
    <w:rsid w:val="1C035D4D"/>
    <w:rsid w:val="1C8F1EAF"/>
    <w:rsid w:val="1F925C1F"/>
    <w:rsid w:val="202548FF"/>
    <w:rsid w:val="211915F0"/>
    <w:rsid w:val="22EB4B34"/>
    <w:rsid w:val="24324DD4"/>
    <w:rsid w:val="26A050C5"/>
    <w:rsid w:val="2749593C"/>
    <w:rsid w:val="27534E98"/>
    <w:rsid w:val="2876204B"/>
    <w:rsid w:val="2AFA15DE"/>
    <w:rsid w:val="2CF96762"/>
    <w:rsid w:val="2D856BEC"/>
    <w:rsid w:val="2EB51934"/>
    <w:rsid w:val="33E86FB2"/>
    <w:rsid w:val="35D66D98"/>
    <w:rsid w:val="368A30C3"/>
    <w:rsid w:val="375F0685"/>
    <w:rsid w:val="3DE93D5C"/>
    <w:rsid w:val="3DF54ADF"/>
    <w:rsid w:val="3E8E35FE"/>
    <w:rsid w:val="3E9F6BDC"/>
    <w:rsid w:val="41F30347"/>
    <w:rsid w:val="43707CF2"/>
    <w:rsid w:val="44854BEA"/>
    <w:rsid w:val="4AFE092C"/>
    <w:rsid w:val="4C7B3413"/>
    <w:rsid w:val="4E9B1B4B"/>
    <w:rsid w:val="4F8D5B16"/>
    <w:rsid w:val="528E743C"/>
    <w:rsid w:val="559B2D78"/>
    <w:rsid w:val="5AAE1F41"/>
    <w:rsid w:val="604D06E1"/>
    <w:rsid w:val="606F402A"/>
    <w:rsid w:val="60B67481"/>
    <w:rsid w:val="61167757"/>
    <w:rsid w:val="76C05A40"/>
    <w:rsid w:val="76F63F8E"/>
    <w:rsid w:val="78F26110"/>
    <w:rsid w:val="7C2B6DFD"/>
    <w:rsid w:val="7E1974BD"/>
    <w:rsid w:val="7EAA7C72"/>
    <w:rsid w:val="FFBF8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image" Target="media/image15.pn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png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1359</Words>
  <Characters>1388</Characters>
  <Lines>0</Lines>
  <Paragraphs>0</Paragraphs>
  <TotalTime>1</TotalTime>
  <ScaleCrop>false</ScaleCrop>
  <LinksUpToDate>false</LinksUpToDate>
  <CharactersWithSpaces>1388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2023-11-11T06:52:00Z</dcterms:created>
  <dc:creator>Astronaut</dc:creator>
  <cp:lastModifiedBy>超级胖懒懒</cp:lastModifiedBy>
  <dcterms:modified xsi:type="dcterms:W3CDTF">2023-11-13T09:51:47Z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8BD85C62EFD84D57915536BADC753C40_13</vt:lpwstr>
  </property>
</Properties>
</file>