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210" w:afterAutospacing="0" w:line="21" w:lineRule="atLeast"/>
        <w:ind w:left="0" w:right="0" w:firstLine="0"/>
        <w:jc w:val="center"/>
        <w:rPr>
          <w:rFonts w:hint="default" w:ascii="方正小标宋_GBK" w:hAnsi="方正小标宋_GBK" w:eastAsia="方正小标宋_GBK" w:cs="方正小标宋_GBK"/>
          <w:i w:val="0"/>
          <w:iCs w:val="0"/>
          <w:caps w:val="0"/>
          <w:spacing w:val="8"/>
          <w:sz w:val="44"/>
          <w:szCs w:val="44"/>
          <w:shd w:val="clear" w:color="auto" w:fill="FFFFFF"/>
          <w:lang w:val="en-US" w:eastAsia="zh-CN"/>
        </w:rPr>
      </w:pPr>
      <w:r>
        <w:rPr>
          <w:rFonts w:hint="eastAsia" w:ascii="方正小标宋_GBK" w:hAnsi="方正小标宋_GBK" w:eastAsia="方正小标宋_GBK" w:cs="方正小标宋_GBK"/>
          <w:i w:val="0"/>
          <w:iCs w:val="0"/>
          <w:caps w:val="0"/>
          <w:spacing w:val="8"/>
          <w:sz w:val="44"/>
          <w:szCs w:val="44"/>
          <w:shd w:val="clear" w:color="auto" w:fill="FFFFFF"/>
          <w:lang w:val="en-US" w:eastAsia="zh-CN"/>
        </w:rPr>
        <w:t>本网-综合资讯</w:t>
      </w:r>
    </w:p>
    <w:p>
      <w:pPr>
        <w:rPr>
          <w:rFonts w:hint="default" w:asciiTheme="minorEastAsia" w:hAnsiTheme="minorEastAsia" w:eastAsiaTheme="minorEastAsia" w:cstheme="minorEastAsia"/>
          <w:b/>
          <w:bCs/>
          <w:sz w:val="32"/>
          <w:szCs w:val="32"/>
          <w:lang w:val="en-US" w:eastAsia="zh-CN"/>
        </w:rPr>
      </w:pPr>
      <w:bookmarkStart w:id="0" w:name="_GoBack"/>
      <w:bookmarkEnd w:id="0"/>
    </w:p>
    <w:p>
      <w:pP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四川苍溪：串珠成链让政务服务“全链通办”</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Style w:val="6"/>
          <w:rFonts w:ascii="仿宋_GB2312" w:hAnsi="仿宋_GB2312" w:eastAsia="仿宋_GB2312"/>
          <w:b w:val="0"/>
          <w:i w:val="0"/>
          <w:caps w:val="0"/>
          <w:spacing w:val="0"/>
          <w:w w:val="100"/>
          <w:kern w:val="2"/>
          <w:sz w:val="32"/>
          <w:szCs w:val="32"/>
          <w:lang w:val="en-US" w:eastAsia="zh-CN" w:bidi="ar-SA"/>
        </w:rPr>
      </w:pPr>
    </w:p>
    <w:p>
      <w:pPr>
        <w:ind w:firstLine="640" w:firstLineChars="200"/>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近日，苍溪县坚持以建设人民满意的服务型政府为目标，按照构建渠道多元的一体化政务服务体系，积极开展“省事提前约”活动，通过预约办、延时办、上门办等方式，提供主动式服务700余次，实现群众满意率、按时办结率、现场办结率100%，乡镇综合窗口设置率和“一窗受理”率100%，有效推动政务数据共享和有序汇聚，扎实推进快办、易办、好办的“基层政务服务圈”全面形成。</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baseline"/>
        <w:rPr>
          <w:rStyle w:val="6"/>
          <w:rFonts w:hint="eastAsia" w:asciiTheme="minorEastAsia" w:hAnsiTheme="minorEastAsia" w:eastAsiaTheme="minorEastAsia" w:cstheme="minorEastAsia"/>
          <w:b/>
          <w:bCs/>
          <w:i w:val="0"/>
          <w:caps w:val="0"/>
          <w:spacing w:val="0"/>
          <w:w w:val="100"/>
          <w:kern w:val="0"/>
          <w:sz w:val="32"/>
          <w:szCs w:val="32"/>
          <w:lang w:val="en-US" w:eastAsia="zh-CN" w:bidi="ar-SA"/>
        </w:rPr>
      </w:pPr>
      <w:r>
        <w:rPr>
          <w:rStyle w:val="6"/>
          <w:rFonts w:hint="eastAsia" w:asciiTheme="minorEastAsia" w:hAnsiTheme="minorEastAsia" w:eastAsiaTheme="minorEastAsia" w:cstheme="minorEastAsia"/>
          <w:b/>
          <w:bCs/>
          <w:i w:val="0"/>
          <w:caps w:val="0"/>
          <w:spacing w:val="0"/>
          <w:w w:val="100"/>
          <w:kern w:val="0"/>
          <w:sz w:val="32"/>
          <w:szCs w:val="32"/>
          <w:lang w:val="en-US" w:eastAsia="zh-CN" w:bidi="ar-SA"/>
        </w:rPr>
        <w:t>项目建设打造“亲清服务”</w:t>
      </w:r>
    </w:p>
    <w:p>
      <w:pPr>
        <w:ind w:firstLine="640" w:firstLineChars="200"/>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据了解，苍溪县投资项目联审中心工作人员通过在线审核生成投资项目唯一代码，作为项目全生命周期的统一标识，各相关部门依托在线审批监管平台，实时交换项目信息，充分发挥在线平台作用，做到审批信息、监管信息等互联互通，实现了在线联动监管和服务。</w:t>
      </w:r>
    </w:p>
    <w:p>
      <w:pPr>
        <w:ind w:firstLine="640" w:firstLineChars="200"/>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与此同时，将全部审批事项纳入政府在线监管平台，严格实行一个窗口进入，履行“一次告知，一站式服务”优化行政审批流程，实行审批备案全网办理，为项目单位和企业提供服务便利。</w:t>
      </w:r>
    </w:p>
    <w:p>
      <w:pPr>
        <w:ind w:firstLine="640" w:firstLineChars="200"/>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为严格落实“容缺受理”和延时服务制度，该中心对前置要件及材料暂不齐备的，在项目单位作出书面承诺后按相关规定先行办理；对项目单位和企业要求提供延时服务的，开通“绿色通道”，在做好一次性明确告知受理业务所有要求和注意事项的同时主动为其做好专属服务。目前经统计，1-10月份，全县平台受理事项448件，其中备案310件；核准3件；审批135件。</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baseline"/>
        <w:rPr>
          <w:rStyle w:val="6"/>
          <w:rFonts w:hint="eastAsia" w:asciiTheme="minorEastAsia" w:hAnsiTheme="minorEastAsia" w:eastAsiaTheme="minorEastAsia" w:cstheme="minorEastAsia"/>
          <w:b/>
          <w:bCs/>
          <w:i w:val="0"/>
          <w:caps w:val="0"/>
          <w:spacing w:val="0"/>
          <w:w w:val="100"/>
          <w:kern w:val="0"/>
          <w:sz w:val="32"/>
          <w:szCs w:val="32"/>
          <w:lang w:val="en-US" w:eastAsia="zh-CN" w:bidi="ar-SA"/>
        </w:rPr>
      </w:pPr>
      <w:r>
        <w:rPr>
          <w:rStyle w:val="6"/>
          <w:rFonts w:hint="eastAsia" w:asciiTheme="minorEastAsia" w:hAnsiTheme="minorEastAsia" w:eastAsiaTheme="minorEastAsia" w:cstheme="minorEastAsia"/>
          <w:b/>
          <w:bCs/>
          <w:i w:val="0"/>
          <w:caps w:val="0"/>
          <w:spacing w:val="0"/>
          <w:w w:val="100"/>
          <w:kern w:val="0"/>
          <w:sz w:val="32"/>
          <w:szCs w:val="32"/>
          <w:lang w:val="en-US" w:eastAsia="zh-CN" w:bidi="ar-SA"/>
        </w:rPr>
        <w:t>税务办理智享“如家体验”</w:t>
      </w:r>
    </w:p>
    <w:p>
      <w:pPr>
        <w:ind w:firstLine="640" w:firstLineChars="200"/>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通过秉承“为民服务”宗旨，针对涉及办税缴费高频等服务事项，县政务服务大厅税费服务集约处理中心自成立运营以来采用“市县互动+厅线联动”运行模式，全程提供发票邮寄、问办一体和7x24h办税咨询等涉税费服务；并优化队伍布局，配备4名干部负责纳税人辅导，根据其要办理的业务类型简要介绍办理流程，确定分流导向，实现“简事快办”和“伴随导办”服务。</w:t>
      </w:r>
    </w:p>
    <w:p>
      <w:pPr>
        <w:ind w:firstLine="640" w:firstLineChars="200"/>
        <w:rPr>
          <w:rFonts w:hint="default"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该税费服务集约处理中心研究制定了“一户一策”“一业一策”台账，根据难题台账提供实施方案。同时与邮政苍溪分公司联合打造“同质化服务”办税缴费微厅，与镇便民中心共建“税费服务站”，实现税费服务多元化、结构化、机制化，切实把纳税工作走深走实。”据苍溪县政务服务大厅税务窗口首席代表介绍。</w:t>
      </w:r>
    </w:p>
    <w:p>
      <w:pPr>
        <w:ind w:firstLine="640" w:firstLineChars="200"/>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截至目前，税费服务集约处理中心共处理工单转办业务200余笔，解决纳税人涉税费诉求130余笔。</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baseline"/>
        <w:rPr>
          <w:rStyle w:val="6"/>
          <w:rFonts w:hint="eastAsia" w:asciiTheme="minorEastAsia" w:hAnsiTheme="minorEastAsia" w:eastAsiaTheme="minorEastAsia" w:cstheme="minorEastAsia"/>
          <w:b/>
          <w:bCs/>
          <w:i w:val="0"/>
          <w:caps w:val="0"/>
          <w:spacing w:val="0"/>
          <w:w w:val="100"/>
          <w:kern w:val="0"/>
          <w:sz w:val="32"/>
          <w:szCs w:val="32"/>
          <w:lang w:val="en-US" w:eastAsia="zh-CN" w:bidi="ar-SA"/>
        </w:rPr>
      </w:pPr>
      <w:r>
        <w:rPr>
          <w:rStyle w:val="6"/>
          <w:rFonts w:hint="eastAsia" w:asciiTheme="minorEastAsia" w:hAnsiTheme="minorEastAsia" w:eastAsiaTheme="minorEastAsia" w:cstheme="minorEastAsia"/>
          <w:b/>
          <w:bCs/>
          <w:i w:val="0"/>
          <w:caps w:val="0"/>
          <w:spacing w:val="0"/>
          <w:w w:val="100"/>
          <w:kern w:val="0"/>
          <w:sz w:val="32"/>
          <w:szCs w:val="32"/>
          <w:lang w:val="en-US" w:eastAsia="zh-CN" w:bidi="ar-SA"/>
        </w:rPr>
        <w:t>营商环境擦亮“民生品牌”</w:t>
      </w:r>
    </w:p>
    <w:p>
      <w:pPr>
        <w:ind w:firstLine="640" w:firstLineChars="200"/>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“如何激发政务发展活力助力营商环境？”</w:t>
      </w:r>
    </w:p>
    <w:p>
      <w:pPr>
        <w:ind w:firstLine="640" w:firstLineChars="200"/>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“如何为全县经济高质量发展提供有力支撑？”</w:t>
      </w:r>
    </w:p>
    <w:p>
      <w:pPr>
        <w:ind w:firstLine="640" w:firstLineChars="200"/>
        <w:rPr>
          <w:rFonts w:hint="default"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w:t>
      </w:r>
    </w:p>
    <w:p>
      <w:pPr>
        <w:ind w:firstLine="640" w:firstLineChars="200"/>
        <w:rPr>
          <w:rStyle w:val="6"/>
          <w:rFonts w:ascii="仿宋_GB2312" w:hAnsi="仿宋_GB2312" w:eastAsia="仿宋_GB2312"/>
          <w:b w:val="0"/>
          <w:i w:val="0"/>
          <w:caps w:val="0"/>
          <w:spacing w:val="0"/>
          <w:w w:val="100"/>
          <w:kern w:val="2"/>
          <w:sz w:val="32"/>
          <w:szCs w:val="32"/>
          <w:lang w:val="en-US" w:eastAsia="zh-CN" w:bidi="ar-SA"/>
        </w:rPr>
      </w:pPr>
      <w:r>
        <w:rPr>
          <w:rFonts w:hint="eastAsia" w:asciiTheme="minorEastAsia" w:hAnsiTheme="minorEastAsia" w:eastAsiaTheme="minorEastAsia" w:cstheme="minorEastAsia"/>
          <w:b w:val="0"/>
          <w:bCs w:val="0"/>
          <w:sz w:val="32"/>
          <w:szCs w:val="32"/>
          <w:lang w:val="en-US" w:eastAsia="zh-CN"/>
        </w:rPr>
        <w:t>随着营商环境改革一步步迈向“深水区”，2023年以来，苍溪县优化营商服务专区通过进一步整合“局长进大厅”“办不成事反映”“惠企政策‘一战式’兑现”“帮办代办”服务，动态梳理调整惠企政策213项，打造惠企政策专库，推行“享政策”“汇指南”“云推送”服务，实现政策“精准直达”“免申即享”。开展“局长进大厅”活动350次，帮助协助企业解决实际困难问题676个。统筹推进313个跨域事项办理，与全国4省6县（市、区）签订《跨区域政务合作协议》，办理“跨域通办”事项2251件，助推营商环境工作提质增效。</w:t>
      </w:r>
    </w:p>
    <w:p>
      <w:pPr>
        <w:ind w:firstLine="640" w:firstLineChars="200"/>
        <w:rPr>
          <w:rFonts w:hint="default"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苍溪县以‘流程最优、环节最简、材料最少、时限最短’为目标，对不同场景进行标准化梳理，整合13个国家重点‘一件事’配置运行测试和47个省级重点‘一件事’配置工作，梳理形成农民工返乡创业补贴‘一件事’，个体工商户通过在政务服务大厅办理营业执照后，直接申报农民工返乡创业补贴，确保便民服务事项‘梨即办’，真正让群众事项办理舒心、暖心又省心。”苍溪县行政审批局相关负责人说道。</w:t>
      </w:r>
    </w:p>
    <w:p>
      <w:pPr>
        <w:ind w:firstLine="640" w:firstLineChars="200"/>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接下来，苍溪县将以“功成不必在我”的精神境界和“功成必定有我”的责任担当，围绕政务服务进步拓展集成服务应用场景，切实把“接地气 、冒热气、 聚人气”的高效便捷服务全面推广开来，助力政务服务能力和水平再上新台阶，为共话数字“云端”讲好苍溪“故事”。</w:t>
      </w:r>
    </w:p>
    <w:p>
      <w:pPr>
        <w:ind w:firstLine="640" w:firstLineChars="200"/>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（杜玉明）</w:t>
      </w:r>
    </w:p>
    <w:sectPr>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NjJjMDI1MTljZGYxOTkxNGY2YmU4ZWQ1Y2I4OTIyODcifQ=="/>
  </w:docVars>
  <w:rsids>
    <w:rsidRoot w:val="00000000"/>
    <w:rsid w:val="001F7F7E"/>
    <w:rsid w:val="003532FE"/>
    <w:rsid w:val="004672B9"/>
    <w:rsid w:val="01134FA3"/>
    <w:rsid w:val="011E0236"/>
    <w:rsid w:val="01211AD4"/>
    <w:rsid w:val="01536131"/>
    <w:rsid w:val="01EB45BC"/>
    <w:rsid w:val="02B250DA"/>
    <w:rsid w:val="02E64D83"/>
    <w:rsid w:val="036D7252"/>
    <w:rsid w:val="037979A5"/>
    <w:rsid w:val="03DD7F34"/>
    <w:rsid w:val="042913CB"/>
    <w:rsid w:val="045F303F"/>
    <w:rsid w:val="04B844FD"/>
    <w:rsid w:val="05045994"/>
    <w:rsid w:val="05A0746B"/>
    <w:rsid w:val="061B11E8"/>
    <w:rsid w:val="06C76C7A"/>
    <w:rsid w:val="06D5195D"/>
    <w:rsid w:val="075A30B1"/>
    <w:rsid w:val="07603356"/>
    <w:rsid w:val="07E31891"/>
    <w:rsid w:val="07E55609"/>
    <w:rsid w:val="07EA5872"/>
    <w:rsid w:val="08346591"/>
    <w:rsid w:val="085A5FF7"/>
    <w:rsid w:val="087B7D1C"/>
    <w:rsid w:val="08A41020"/>
    <w:rsid w:val="08A76D63"/>
    <w:rsid w:val="08E92ED7"/>
    <w:rsid w:val="09102B5A"/>
    <w:rsid w:val="095A2027"/>
    <w:rsid w:val="09C474A0"/>
    <w:rsid w:val="09CB16BA"/>
    <w:rsid w:val="09EC7123"/>
    <w:rsid w:val="0AC97464"/>
    <w:rsid w:val="0AE61DC4"/>
    <w:rsid w:val="0B521E5A"/>
    <w:rsid w:val="0B536DFE"/>
    <w:rsid w:val="0BA53A2D"/>
    <w:rsid w:val="0BF72937"/>
    <w:rsid w:val="0D450E61"/>
    <w:rsid w:val="0DBA12E6"/>
    <w:rsid w:val="0DF93BBD"/>
    <w:rsid w:val="0E455054"/>
    <w:rsid w:val="0E9658AF"/>
    <w:rsid w:val="0EC95C85"/>
    <w:rsid w:val="0ED14B39"/>
    <w:rsid w:val="0EE02FCE"/>
    <w:rsid w:val="0F5C08A7"/>
    <w:rsid w:val="0F67724C"/>
    <w:rsid w:val="0F751969"/>
    <w:rsid w:val="104D01F0"/>
    <w:rsid w:val="10D40911"/>
    <w:rsid w:val="10E818A0"/>
    <w:rsid w:val="11196324"/>
    <w:rsid w:val="11877731"/>
    <w:rsid w:val="12633CFA"/>
    <w:rsid w:val="12C14EC5"/>
    <w:rsid w:val="13FC61B5"/>
    <w:rsid w:val="14643D5A"/>
    <w:rsid w:val="147E4E1C"/>
    <w:rsid w:val="14E8191A"/>
    <w:rsid w:val="15155054"/>
    <w:rsid w:val="15B70A1A"/>
    <w:rsid w:val="15C70A44"/>
    <w:rsid w:val="15D46CBD"/>
    <w:rsid w:val="15EF58A5"/>
    <w:rsid w:val="160202FE"/>
    <w:rsid w:val="161F262E"/>
    <w:rsid w:val="16985F3D"/>
    <w:rsid w:val="16DE6045"/>
    <w:rsid w:val="1923656D"/>
    <w:rsid w:val="193E756A"/>
    <w:rsid w:val="19526877"/>
    <w:rsid w:val="19836A30"/>
    <w:rsid w:val="1A0C111B"/>
    <w:rsid w:val="1A964EAC"/>
    <w:rsid w:val="1AB62E35"/>
    <w:rsid w:val="1B7E3953"/>
    <w:rsid w:val="1BCD48DA"/>
    <w:rsid w:val="1BCF0653"/>
    <w:rsid w:val="1C493F61"/>
    <w:rsid w:val="1CAB4C1C"/>
    <w:rsid w:val="1D24677C"/>
    <w:rsid w:val="1D61177E"/>
    <w:rsid w:val="1DA61C16"/>
    <w:rsid w:val="1DBC4C07"/>
    <w:rsid w:val="1DDB508D"/>
    <w:rsid w:val="1E205195"/>
    <w:rsid w:val="1E4946EC"/>
    <w:rsid w:val="1E7B6870"/>
    <w:rsid w:val="1E890F8D"/>
    <w:rsid w:val="1FEF4E1F"/>
    <w:rsid w:val="20125624"/>
    <w:rsid w:val="20586E69"/>
    <w:rsid w:val="20680C94"/>
    <w:rsid w:val="20855A40"/>
    <w:rsid w:val="20AF45AF"/>
    <w:rsid w:val="21EB5ABA"/>
    <w:rsid w:val="234A27A9"/>
    <w:rsid w:val="242F6132"/>
    <w:rsid w:val="25BF34E6"/>
    <w:rsid w:val="25CC1B2E"/>
    <w:rsid w:val="25F5515A"/>
    <w:rsid w:val="265E685B"/>
    <w:rsid w:val="266A3452"/>
    <w:rsid w:val="272E0923"/>
    <w:rsid w:val="28072F22"/>
    <w:rsid w:val="2895052E"/>
    <w:rsid w:val="28DC43AF"/>
    <w:rsid w:val="291D0C4F"/>
    <w:rsid w:val="293146FB"/>
    <w:rsid w:val="295201CD"/>
    <w:rsid w:val="298E56A9"/>
    <w:rsid w:val="29A5570A"/>
    <w:rsid w:val="2A273408"/>
    <w:rsid w:val="2A585CB7"/>
    <w:rsid w:val="2B2F4C6A"/>
    <w:rsid w:val="2B8C3E6A"/>
    <w:rsid w:val="2B936FA7"/>
    <w:rsid w:val="2C155C0E"/>
    <w:rsid w:val="2C273B93"/>
    <w:rsid w:val="2C2916B9"/>
    <w:rsid w:val="2D03015C"/>
    <w:rsid w:val="2D2F2CFF"/>
    <w:rsid w:val="2D594220"/>
    <w:rsid w:val="2DBB0A37"/>
    <w:rsid w:val="2DFD4BAB"/>
    <w:rsid w:val="2E163EBF"/>
    <w:rsid w:val="2E692241"/>
    <w:rsid w:val="2E701821"/>
    <w:rsid w:val="2E8B665B"/>
    <w:rsid w:val="2F8530AA"/>
    <w:rsid w:val="304E5B92"/>
    <w:rsid w:val="308710A4"/>
    <w:rsid w:val="30C61BCC"/>
    <w:rsid w:val="30ED24C4"/>
    <w:rsid w:val="30F46739"/>
    <w:rsid w:val="311A1F18"/>
    <w:rsid w:val="31613B23"/>
    <w:rsid w:val="319E0453"/>
    <w:rsid w:val="31C46D17"/>
    <w:rsid w:val="32110C25"/>
    <w:rsid w:val="3290771C"/>
    <w:rsid w:val="33093FF2"/>
    <w:rsid w:val="336D27D3"/>
    <w:rsid w:val="33745910"/>
    <w:rsid w:val="33B2468A"/>
    <w:rsid w:val="340547BA"/>
    <w:rsid w:val="34757B91"/>
    <w:rsid w:val="34B8182C"/>
    <w:rsid w:val="34BF705E"/>
    <w:rsid w:val="34D16D92"/>
    <w:rsid w:val="34E6283D"/>
    <w:rsid w:val="34FD7B87"/>
    <w:rsid w:val="3550415A"/>
    <w:rsid w:val="366D6646"/>
    <w:rsid w:val="36D87F64"/>
    <w:rsid w:val="36FD5C1C"/>
    <w:rsid w:val="37023232"/>
    <w:rsid w:val="372E4027"/>
    <w:rsid w:val="37465815"/>
    <w:rsid w:val="37781747"/>
    <w:rsid w:val="37904CE2"/>
    <w:rsid w:val="37A10C9D"/>
    <w:rsid w:val="37FC571C"/>
    <w:rsid w:val="3805122C"/>
    <w:rsid w:val="3925145A"/>
    <w:rsid w:val="395F2BBE"/>
    <w:rsid w:val="396226AE"/>
    <w:rsid w:val="39F257E0"/>
    <w:rsid w:val="39F41558"/>
    <w:rsid w:val="3AFD268F"/>
    <w:rsid w:val="3BA26D92"/>
    <w:rsid w:val="3C616C4D"/>
    <w:rsid w:val="3CB10012"/>
    <w:rsid w:val="3D3B749E"/>
    <w:rsid w:val="3D606F05"/>
    <w:rsid w:val="3D874491"/>
    <w:rsid w:val="3D913562"/>
    <w:rsid w:val="3DC01751"/>
    <w:rsid w:val="3FE5718C"/>
    <w:rsid w:val="40CE191A"/>
    <w:rsid w:val="412546ED"/>
    <w:rsid w:val="41C2018E"/>
    <w:rsid w:val="431762B8"/>
    <w:rsid w:val="43C55D14"/>
    <w:rsid w:val="44403BC7"/>
    <w:rsid w:val="44D0671E"/>
    <w:rsid w:val="44DA544E"/>
    <w:rsid w:val="44FC7513"/>
    <w:rsid w:val="45997458"/>
    <w:rsid w:val="45AC718B"/>
    <w:rsid w:val="45F428E0"/>
    <w:rsid w:val="45F823D0"/>
    <w:rsid w:val="460348D1"/>
    <w:rsid w:val="461D1E37"/>
    <w:rsid w:val="46B300A5"/>
    <w:rsid w:val="46ED7A5B"/>
    <w:rsid w:val="46F25071"/>
    <w:rsid w:val="478F466E"/>
    <w:rsid w:val="48074B4D"/>
    <w:rsid w:val="48491D00"/>
    <w:rsid w:val="48691363"/>
    <w:rsid w:val="486A50DB"/>
    <w:rsid w:val="48E1539E"/>
    <w:rsid w:val="491D3EFC"/>
    <w:rsid w:val="492D0810"/>
    <w:rsid w:val="49787A7C"/>
    <w:rsid w:val="49940662"/>
    <w:rsid w:val="49F42EAF"/>
    <w:rsid w:val="4A02381D"/>
    <w:rsid w:val="4A471230"/>
    <w:rsid w:val="4AE253FD"/>
    <w:rsid w:val="4B0E1D4E"/>
    <w:rsid w:val="4B157580"/>
    <w:rsid w:val="4B221C9D"/>
    <w:rsid w:val="4B306168"/>
    <w:rsid w:val="4B571947"/>
    <w:rsid w:val="4B7047B7"/>
    <w:rsid w:val="4B7324F9"/>
    <w:rsid w:val="4B773D97"/>
    <w:rsid w:val="4B7818BD"/>
    <w:rsid w:val="4B8B339F"/>
    <w:rsid w:val="4BB40B47"/>
    <w:rsid w:val="4BB548C0"/>
    <w:rsid w:val="4BE34F89"/>
    <w:rsid w:val="4C1635B0"/>
    <w:rsid w:val="4C667968"/>
    <w:rsid w:val="4D467EC5"/>
    <w:rsid w:val="4D970721"/>
    <w:rsid w:val="4DD42E7F"/>
    <w:rsid w:val="4E091525"/>
    <w:rsid w:val="4E8D5680"/>
    <w:rsid w:val="4EB15812"/>
    <w:rsid w:val="4FCB2904"/>
    <w:rsid w:val="4FF3647B"/>
    <w:rsid w:val="505E5526"/>
    <w:rsid w:val="507B60D8"/>
    <w:rsid w:val="509C5567"/>
    <w:rsid w:val="51183927"/>
    <w:rsid w:val="51954F77"/>
    <w:rsid w:val="51CB6BEB"/>
    <w:rsid w:val="51E1640E"/>
    <w:rsid w:val="51F31C9E"/>
    <w:rsid w:val="52065E75"/>
    <w:rsid w:val="521C11F4"/>
    <w:rsid w:val="522D3402"/>
    <w:rsid w:val="528F5E6A"/>
    <w:rsid w:val="52990A97"/>
    <w:rsid w:val="52F757BE"/>
    <w:rsid w:val="52F97788"/>
    <w:rsid w:val="530C3017"/>
    <w:rsid w:val="530F2B07"/>
    <w:rsid w:val="536D4E93"/>
    <w:rsid w:val="53A5521A"/>
    <w:rsid w:val="5406215C"/>
    <w:rsid w:val="54694499"/>
    <w:rsid w:val="55222FC6"/>
    <w:rsid w:val="552D196B"/>
    <w:rsid w:val="558D41B7"/>
    <w:rsid w:val="56723AD9"/>
    <w:rsid w:val="56867733"/>
    <w:rsid w:val="577B076B"/>
    <w:rsid w:val="578A30A4"/>
    <w:rsid w:val="58801DB1"/>
    <w:rsid w:val="58845D45"/>
    <w:rsid w:val="5943175D"/>
    <w:rsid w:val="595C45CC"/>
    <w:rsid w:val="59D81EA5"/>
    <w:rsid w:val="59F667CF"/>
    <w:rsid w:val="5A2F3A8F"/>
    <w:rsid w:val="5B527A35"/>
    <w:rsid w:val="5B61236E"/>
    <w:rsid w:val="5B9B5880"/>
    <w:rsid w:val="5C036F81"/>
    <w:rsid w:val="5C0F1DCA"/>
    <w:rsid w:val="5C553C81"/>
    <w:rsid w:val="5C702869"/>
    <w:rsid w:val="5C763BF7"/>
    <w:rsid w:val="5C9347A9"/>
    <w:rsid w:val="5C9A5B38"/>
    <w:rsid w:val="5C9D1184"/>
    <w:rsid w:val="5CB62246"/>
    <w:rsid w:val="5CBB785C"/>
    <w:rsid w:val="5D4F6922"/>
    <w:rsid w:val="5D6D6DA8"/>
    <w:rsid w:val="5D804D2D"/>
    <w:rsid w:val="5D900CE9"/>
    <w:rsid w:val="5DB26EB1"/>
    <w:rsid w:val="5DDE4BE0"/>
    <w:rsid w:val="5E8E5228"/>
    <w:rsid w:val="5EA04F5B"/>
    <w:rsid w:val="5ED03A93"/>
    <w:rsid w:val="5EEC63F2"/>
    <w:rsid w:val="5F824661"/>
    <w:rsid w:val="5F903222"/>
    <w:rsid w:val="5F945D78"/>
    <w:rsid w:val="6017124D"/>
    <w:rsid w:val="605F3D77"/>
    <w:rsid w:val="608508AD"/>
    <w:rsid w:val="608A1A1F"/>
    <w:rsid w:val="610B7004"/>
    <w:rsid w:val="6115149F"/>
    <w:rsid w:val="611A0FF5"/>
    <w:rsid w:val="61614E76"/>
    <w:rsid w:val="61B256D1"/>
    <w:rsid w:val="62774225"/>
    <w:rsid w:val="628A21AA"/>
    <w:rsid w:val="63035AB9"/>
    <w:rsid w:val="6318461A"/>
    <w:rsid w:val="633D0FCB"/>
    <w:rsid w:val="63556314"/>
    <w:rsid w:val="644C3BBB"/>
    <w:rsid w:val="645760BC"/>
    <w:rsid w:val="64BE25DF"/>
    <w:rsid w:val="64D911C7"/>
    <w:rsid w:val="64E22405"/>
    <w:rsid w:val="64E9765C"/>
    <w:rsid w:val="653A1C66"/>
    <w:rsid w:val="65DC0F6F"/>
    <w:rsid w:val="65F20792"/>
    <w:rsid w:val="66723681"/>
    <w:rsid w:val="667473F9"/>
    <w:rsid w:val="67B101D9"/>
    <w:rsid w:val="68A65864"/>
    <w:rsid w:val="68FB795E"/>
    <w:rsid w:val="69012A9A"/>
    <w:rsid w:val="69845BA5"/>
    <w:rsid w:val="699D0A15"/>
    <w:rsid w:val="69CB37D4"/>
    <w:rsid w:val="6A6634FD"/>
    <w:rsid w:val="6A835E5D"/>
    <w:rsid w:val="6AA302AD"/>
    <w:rsid w:val="6ADF6E0B"/>
    <w:rsid w:val="6B427AC6"/>
    <w:rsid w:val="6B4B353A"/>
    <w:rsid w:val="6B4C26F3"/>
    <w:rsid w:val="6B5B2936"/>
    <w:rsid w:val="6BBB33D4"/>
    <w:rsid w:val="6C423AF6"/>
    <w:rsid w:val="6CA0175E"/>
    <w:rsid w:val="6D543AE1"/>
    <w:rsid w:val="6DB620A5"/>
    <w:rsid w:val="6E3000AA"/>
    <w:rsid w:val="6EE90259"/>
    <w:rsid w:val="6EEE3AC1"/>
    <w:rsid w:val="6EEF1D13"/>
    <w:rsid w:val="6F3E67F6"/>
    <w:rsid w:val="6F63625D"/>
    <w:rsid w:val="6FCA62DC"/>
    <w:rsid w:val="70441BEA"/>
    <w:rsid w:val="7060454A"/>
    <w:rsid w:val="70C96594"/>
    <w:rsid w:val="70E433CD"/>
    <w:rsid w:val="70F04FAA"/>
    <w:rsid w:val="718A5D23"/>
    <w:rsid w:val="71A566B9"/>
    <w:rsid w:val="71F633B8"/>
    <w:rsid w:val="721A42C5"/>
    <w:rsid w:val="735E7467"/>
    <w:rsid w:val="73893DB8"/>
    <w:rsid w:val="73CC2623"/>
    <w:rsid w:val="73CD639B"/>
    <w:rsid w:val="73D47729"/>
    <w:rsid w:val="74130252"/>
    <w:rsid w:val="7423420D"/>
    <w:rsid w:val="742F670E"/>
    <w:rsid w:val="7447614D"/>
    <w:rsid w:val="746A1E3C"/>
    <w:rsid w:val="74A76E1E"/>
    <w:rsid w:val="75640639"/>
    <w:rsid w:val="758E3908"/>
    <w:rsid w:val="75D43A11"/>
    <w:rsid w:val="75FC2F67"/>
    <w:rsid w:val="766905FD"/>
    <w:rsid w:val="76D24B93"/>
    <w:rsid w:val="76D31F1A"/>
    <w:rsid w:val="77BE6726"/>
    <w:rsid w:val="77DE46D3"/>
    <w:rsid w:val="78104AA8"/>
    <w:rsid w:val="78931961"/>
    <w:rsid w:val="78A07BDA"/>
    <w:rsid w:val="78D37FAF"/>
    <w:rsid w:val="794C5FB4"/>
    <w:rsid w:val="79AE4579"/>
    <w:rsid w:val="79B80F53"/>
    <w:rsid w:val="79E61F64"/>
    <w:rsid w:val="7A9B68AB"/>
    <w:rsid w:val="7ADD3367"/>
    <w:rsid w:val="7AEA5A84"/>
    <w:rsid w:val="7B007056"/>
    <w:rsid w:val="7B1B79EC"/>
    <w:rsid w:val="7B591C05"/>
    <w:rsid w:val="7BAD3D31"/>
    <w:rsid w:val="7C4D1E27"/>
    <w:rsid w:val="7CCD11BA"/>
    <w:rsid w:val="7D6E474B"/>
    <w:rsid w:val="7DC832D7"/>
    <w:rsid w:val="7E192908"/>
    <w:rsid w:val="7E235535"/>
    <w:rsid w:val="7E2E7A36"/>
    <w:rsid w:val="7E6E0173"/>
    <w:rsid w:val="7EC81C39"/>
    <w:rsid w:val="7EE50A3C"/>
    <w:rsid w:val="7EFE1AFE"/>
    <w:rsid w:val="7F2D5F40"/>
    <w:rsid w:val="7FBB45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jc w:val="both"/>
      <w:textAlignment w:val="baseline"/>
    </w:pPr>
    <w:rPr>
      <w:rFonts w:ascii="Calibri" w:hAnsi="Calibri" w:eastAsia="仿宋" w:cstheme="minorBidi"/>
      <w:kern w:val="2"/>
      <w:sz w:val="32"/>
      <w:szCs w:val="3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Emphasis"/>
    <w:basedOn w:val="6"/>
    <w:link w:val="1"/>
    <w:qFormat/>
    <w:uiPriority w:val="0"/>
    <w:rPr>
      <w:i/>
    </w:rPr>
  </w:style>
  <w:style w:type="character" w:customStyle="1" w:styleId="6">
    <w:name w:val="NormalCharacter"/>
    <w:link w:val="1"/>
    <w:semiHidden/>
    <w:qFormat/>
    <w:uiPriority w:val="0"/>
  </w:style>
  <w:style w:type="paragraph" w:customStyle="1" w:styleId="7">
    <w:name w:val="Heading3"/>
    <w:basedOn w:val="1"/>
    <w:next w:val="1"/>
    <w:qFormat/>
    <w:uiPriority w:val="0"/>
    <w:pPr>
      <w:spacing w:before="100" w:beforeAutospacing="1" w:after="100" w:afterAutospacing="1"/>
      <w:jc w:val="left"/>
      <w:textAlignment w:val="baseline"/>
    </w:pPr>
    <w:rPr>
      <w:rFonts w:ascii="宋体" w:hAnsi="宋体" w:eastAsia="宋体" w:cs="宋体"/>
      <w:b/>
      <w:bCs/>
      <w:kern w:val="0"/>
      <w:sz w:val="27"/>
      <w:szCs w:val="27"/>
      <w:lang w:val="en-US" w:eastAsia="zh-CN"/>
    </w:rPr>
  </w:style>
  <w:style w:type="table" w:customStyle="1" w:styleId="8">
    <w:name w:val="TableNormal"/>
    <w:semiHidden/>
    <w:qFormat/>
    <w:uiPriority w:val="0"/>
  </w:style>
  <w:style w:type="paragraph" w:customStyle="1" w:styleId="9">
    <w:name w:val="AnnotationText"/>
    <w:basedOn w:val="1"/>
    <w:qFormat/>
    <w:uiPriority w:val="0"/>
    <w:pPr>
      <w:jc w:val="left"/>
      <w:textAlignment w:val="baselin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2023-11-06T00:39:00Z</dcterms:created>
  <dc:creator>zwzx</dc:creator>
  <cp:lastModifiedBy>微信用户</cp:lastModifiedBy>
  <dcterms:modified xsi:type="dcterms:W3CDTF">2023-11-14T02:51:45Z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71915D18A3C84108B6E48D8C4352630C_12</vt:lpwstr>
  </property>
</Properties>
</file>