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四川广元：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6.3万脱贫户参与发展庭院经济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小雪节气后，分布在苍山溪水间的农家庭院生机盎然。11月26日一早，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四川省苍溪县</w:t>
      </w:r>
      <w:r>
        <w:rPr>
          <w:rFonts w:hint="eastAsia" w:ascii="仿宋_GB2312" w:hAnsi="仿宋_GB2312" w:eastAsia="仿宋_GB2312" w:cs="仿宋_GB2312"/>
          <w:sz w:val="32"/>
          <w:szCs w:val="32"/>
        </w:rPr>
        <w:t>运山镇龙井村村民汪向申夫妇在庭院里锄草、施肥，身旁的棵棵桃树长势喜人，新栽的黄精依偎树下。相邻台地里，红彤彤的爱媛橙缀满枝头，树下是绿油油的甘蓝……“果蔬+果药”套种，让4亩多的庭院丰富了汪向申家的“果盘子”“菜篮子”，承载起一家人迈向乡村振兴的希望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运山镇是苍溪县庭院经济的发源地。早在1958年，当时的运山公社建起四川第一个“米丘林”园艺场，开启了对发展庭院经济的探索实践。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庭后院兴产业，巩固成果促振兴。如今，苍溪县在广元市率先推动庭院经济从最初的“五小经济”起步迈入到“家庭农场”创新融合阶段。曾是精准扶贫建档立卡户的汪向申，今年5月成为家庭农场主，11月初在流转的60亩坡地上套种“翠冠梨+黄精”，与当地的1.4万亩“1+3”（苍溪梨、红心猕猴桃、脆红李、麻苹果）特色水果产业园连成片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岁的汪向申在外打工多年，去年返乡专门搞庭院经济。“尽管今年只有1万多元收入，但有镇、村及帮扶单位支持，我家贷了30万元贴息贷款，省了土地流转费2.4万元，获县庭院经济特色产业发展奖补2000元……我更有信心搞好发展！”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作为秦巴山区集中连片脱贫地区，广元集革命老区、盆周山区、欠发达地区于一体，所辖7个县区均为脱贫县区，2007年被《中国投资》杂志记述为中国最早的庭院经济发祥地。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持续增加脱贫群众收入，广元把高质量发展庭院经济作为重要抓手，在6月出台《促进脱贫地区高质量发展庭院经济20条措施》，落实财政衔接资金、东西部协作资金等0.35亿元，新增小额信贷2.8亿元，着力推动庭院经济融入大产业发展、小农户嵌入大市场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“引导农户因地制宜发展蔬菜林果、道地药材等特色种养业”“统筹资金支持脱贫户监测户发展庭院经济”……随着一项项措施落地见效，庭院经济给广元带来的“大园区+小庭院”等融合发展格局加速形成。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据市乡村振兴局统计，1至10月，广元129个市级现代农业园区，3595个龙头企业、专合组织等，带动6.3万户脱贫户参与发展庭院经济，预计人均生产经营性收入较去年增长15%以上。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唐彪）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mZiY2YxZGI3YTEzMGEzYzFkMTRiYzM3N2ZmMjEifQ=="/>
  </w:docVars>
  <w:rsids>
    <w:rsidRoot w:val="3D797675"/>
    <w:rsid w:val="12714EE7"/>
    <w:rsid w:val="1B577998"/>
    <w:rsid w:val="259F6122"/>
    <w:rsid w:val="3D797675"/>
    <w:rsid w:val="3EAD2662"/>
    <w:rsid w:val="55584FF1"/>
    <w:rsid w:val="768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2023-11-27T01:33:00Z</dcterms:created>
  <dc:creator>WPS_1456542419</dc:creator>
  <cp:lastModifiedBy>暮晖</cp:lastModifiedBy>
  <dcterms:modified xsi:type="dcterms:W3CDTF">2023-11-28T08:23:17Z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139EA30E77A24E70AF961C50A71937AC_13</vt:lpwstr>
  </property>
</Properties>
</file>