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61" w:after="161" w:line="675" w:lineRule="atLeast"/>
        <w:jc w:val="left"/>
        <w:outlineLvl w:val="0"/>
        <w:rPr>
          <w:rFonts w:ascii="Helvetica" w:hAnsi="Helvetica" w:eastAsia="宋体" w:cs="Helvetica"/>
          <w:color w:val="333333"/>
          <w:kern w:val="36"/>
          <w:sz w:val="45"/>
          <w:szCs w:val="45"/>
        </w:rPr>
      </w:pPr>
      <w:r>
        <w:rPr>
          <w:rFonts w:hint="eastAsia" w:ascii="Helvetica" w:hAnsi="Helvetica" w:eastAsia="宋体" w:cs="Helvetica"/>
          <w:color w:val="333333"/>
          <w:kern w:val="36"/>
          <w:sz w:val="45"/>
          <w:szCs w:val="45"/>
          <w:lang w:val="en-US" w:eastAsia="zh-CN"/>
        </w:rPr>
        <w:t>泸州</w:t>
      </w:r>
      <w:r>
        <w:rPr>
          <w:rFonts w:ascii="Helvetica" w:hAnsi="Helvetica" w:eastAsia="宋体" w:cs="Helvetica"/>
          <w:color w:val="333333"/>
          <w:kern w:val="36"/>
          <w:sz w:val="45"/>
          <w:szCs w:val="45"/>
        </w:rPr>
        <w:t>获得“国家食品安全示范城市”称号</w:t>
      </w:r>
    </w:p>
    <w:p>
      <w:pPr>
        <w:ind w:firstLine="768" w:firstLineChars="30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  <w:t>记者从泸州市市场监管局获悉，11月28日上午，在北京举行的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  <w:t>“国家食品安全示范城市”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  <w:t>授牌仪式上，泸州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  <w:t>获得“国家食品安全示范城市”称号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eastAsia="zh-CN"/>
        </w:rPr>
        <w:t>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  <w:t>“国家食品安全示范城市”这一称号，是城市文明程度、民生关怀和治理能力的重要标志，是国内城市食品安全治理水平的最高荣誉。</w:t>
      </w:r>
    </w:p>
    <w:p>
      <w:pPr>
        <w:ind w:firstLine="768" w:firstLineChars="300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975e6e71f0974d3ec571f39020ea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5e6e71f0974d3ec571f39020ea7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68" w:firstLineChars="30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  <w:t>泸州自2016年获批创建国家食品安全示范城市以来，食品评价性抽检合格率持续保持在99%以上，在省委、省政府食品安全党政同责评议考核中均排名全省前三，在省食安办组织开展的民意调查中食品安全满意度排名全省前三，未发生重大及以上食品安全事故。泸州因创建工作全面扎实、亮点颇多，特别是社会共治、智慧监管等多项创新做法走在全国前列，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  <w:t>综合成绩优异，最终通过国家评审验收，获得“国家食品安全示范城市”荣誉称号。也是四川省继成都之后第二个获此殊荣的城市。</w:t>
      </w:r>
    </w:p>
    <w:p>
      <w:pPr>
        <w:ind w:firstLine="768" w:firstLineChars="300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lang w:val="en-US" w:eastAsia="zh-CN"/>
        </w:rPr>
        <w:t>记者 王延</w:t>
      </w:r>
    </w:p>
    <w:p>
      <w:pPr>
        <w:ind w:firstLine="1488" w:firstLineChars="300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1A49F5"/>
    <w:rsid w:val="001A49F5"/>
    <w:rsid w:val="007B0143"/>
    <w:rsid w:val="009304D2"/>
    <w:rsid w:val="1AFF13F7"/>
    <w:rsid w:val="1BB27A8B"/>
    <w:rsid w:val="2CC446AB"/>
    <w:rsid w:val="3F4507E9"/>
    <w:rsid w:val="53D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source"/>
    <w:basedOn w:val="4"/>
    <w:qFormat/>
    <w:uiPriority w:val="0"/>
  </w:style>
  <w:style w:type="character" w:customStyle="1" w:styleId="8">
    <w:name w:val="time"/>
    <w:basedOn w:val="4"/>
    <w:qFormat/>
    <w:uiPriority w:val="0"/>
  </w:style>
  <w:style w:type="character" w:customStyle="1" w:styleId="9">
    <w:name w:val="edito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484</Characters>
  <Lines>4</Lines>
  <Paragraphs>1</Paragraphs>
  <TotalTime>14</TotalTime>
  <ScaleCrop>false</ScaleCrop>
  <LinksUpToDate>false</LinksUpToDate>
  <CharactersWithSpaces>567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2023-11-28T02:09:00Z</dcterms:created>
  <dc:creator>Admin</dc:creator>
  <cp:lastModifiedBy>暮晖</cp:lastModifiedBy>
  <dcterms:modified xsi:type="dcterms:W3CDTF">2023-11-28T09:04:00Z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D014992AFC0C465FB4AC506B0BCBEFAE_13</vt:lpwstr>
  </property>
</Properties>
</file>