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成都爱尔眼科为牺牲民警子女免除晶体植入屈光手术全部费用</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rPr>
          <w:bdr w:val="none" w:color="auto" w:sz="0" w:space="0"/>
        </w:rPr>
      </w:pPr>
      <w:r>
        <w:rPr>
          <w:bdr w:val="none" w:color="auto" w:sz="0" w:space="0"/>
        </w:rPr>
        <w:t>近日，成都爱尔眼科医院为成都市公安局交通管理局第二分局五大队民警唐鸿的儿子实施ICL晶体植入屈光手术，全部费用近4万元予以免除。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rPr>
          <w:bdr w:val="none" w:color="auto" w:sz="0" w:space="0"/>
        </w:rPr>
      </w:pPr>
      <w:r>
        <w:rPr>
          <w:rFonts w:ascii="宋体" w:hAnsi="宋体" w:eastAsia="宋体" w:cs="宋体"/>
          <w:kern w:val="0"/>
          <w:sz w:val="24"/>
          <w:szCs w:val="24"/>
          <w:lang w:val="en-US" w:eastAsia="zh-CN" w:bidi="ar"/>
        </w:rPr>
        <w:drawing>
          <wp:inline distT="0" distB="0" distL="114300" distR="114300">
            <wp:extent cx="10287000" cy="6858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据悉，2016年12月12日，成都市公安局交警支队第二分局五大队民警唐鸿执行任务不幸牺牲，被公安部追授“一等功”。尚未成年的儿子小唐，从小在父亲的耳濡目染下，怀着对警察这份神圣的职业向往，在心中立下誓言：要追寻父亲的足迹，未来一定要走进警营，接过父亲的战位，继续父亲未尽事业——“我流淌着您的血脉，想要继承您的警号续写您的荣光！”近期，小唐准备参加招警考试，经过视力初测，双眼近视度数700、900多度，不符合报考体检标准，小唐一时间陷入困境，主动向父亲生前单位领导求助。二分局领导依据2020年四川省警察协会、爱尔眼科四川省区签订的“守护英雄·明亮警眸”眼健康惠警合作协议，向成都爱尔眼科医院寻求帮助。成都爱尔眼科医院立即响应，与小唐及其家人及时沟通会商，达成初步意见后，成立了由爱尔眼科四川省区副总院长周进、成都爱尔眼科医院业务副院长李丹杰、屈光科主任石玉萍等医疗专家和省区CEO助理黄庆鹏等领导牵头的专项工作小组，确保为小唐提供安全、系统的医疗服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10287000" cy="68580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9月26日，小唐在母亲和成都市公安局交通管理局第二分局纪检委员汪东陪伴下，来到成都爱尔眼科医院经过20多项检查后完成基本数据采集。先后研究制定了半飞秒、全飞秒、ICL晶体植入等手术方式的预案。经过全院多科室综合会诊判断：小唐角膜厚度充足，但由于本身近视度数太高，最终建议重点考虑ICL晶体植入手术，并确定由爱尔眼科四川省区副总院长周进亲自实施手术。</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鉴于手术费用较高，按既有的惠警优待政策减免后，个人仍需要承担较大数额费用，考虑到小唐家庭的特殊情况，四川省警察协会多次与医院会商后，医院决定</w:t>
      </w:r>
      <w:r>
        <w:rPr>
          <w:color w:val="3E3E3E"/>
          <w:spacing w:val="15"/>
          <w:sz w:val="22"/>
          <w:szCs w:val="22"/>
          <w:bdr w:val="none" w:color="auto" w:sz="0" w:space="0"/>
        </w:rPr>
        <w:t>为其进行全款免除，包括检查费、药费、手术费等其他费用近4万元。</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10月25至26日，爱尔眼科四川省区副总院长周进，分两次对小唐实施左右眼ICL晶体植入手术。日前，经过术后复查，双眼恢复良好。</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7172325"/>
            <wp:effectExtent l="0" t="0" r="0" b="952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10287000" cy="7172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rPr>
          <w:bdr w:val="none" w:color="auto" w:sz="0" w:space="0"/>
        </w:rPr>
      </w:pPr>
      <w:r>
        <w:rPr>
          <w:rFonts w:ascii="宋体" w:hAnsi="宋体" w:eastAsia="宋体" w:cs="宋体"/>
          <w:kern w:val="0"/>
          <w:sz w:val="24"/>
          <w:szCs w:val="24"/>
          <w:lang w:val="en-US" w:eastAsia="zh-CN" w:bidi="ar"/>
        </w:rPr>
        <w:drawing>
          <wp:inline distT="0" distB="0" distL="114300" distR="114300">
            <wp:extent cx="10287000" cy="68580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10287000" cy="685800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期间，四川省警察协会、成都市公安局交通管理局第二分局有关领导，先后到医院看望慰问小唐，并对成都爱尔眼科医院积极履行“守护英雄·明亮警眸”合作协议表示衷心的感谢！</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5B87811"/>
    <w:rsid w:val="23C010B4"/>
    <w:rsid w:val="353A4937"/>
    <w:rsid w:val="75B8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2023-11-29T08:17:00Z</dcterms:created>
  <dc:creator>暮晖</dc:creator>
  <cp:lastModifiedBy>暮晖</cp:lastModifiedBy>
  <dcterms:modified xsi:type="dcterms:W3CDTF">2023-11-29T08:19:20Z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DEAC531266DA40F4B20FA1858978C2EC_11</vt:lpwstr>
  </property>
</Properties>
</file>