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210" w:afterAutospacing="0" w:line="21" w:lineRule="atLeast"/>
        <w:ind w:left="0" w:right="0" w:firstLine="0"/>
        <w:jc w:val="center"/>
        <w:rPr>
          <w:rFonts w:hint="eastAsia" w:ascii="宋体" w:hAnsi="宋体" w:eastAsia="宋体" w:cs="宋体"/>
          <w:b w:val="0"/>
          <w:bCs w:val="0"/>
          <w:i w:val="0"/>
          <w:iCs w:val="0"/>
          <w:caps w:val="0"/>
          <w:spacing w:val="8"/>
          <w:sz w:val="30"/>
          <w:szCs w:val="30"/>
          <w:shd w:val="clear" w:color="auto" w:fill="FFFFFF"/>
          <w:lang w:val="en-US" w:eastAsia="zh-CN"/>
        </w:rPr>
      </w:pPr>
      <w:r>
        <w:rPr>
          <w:rFonts w:hint="eastAsia" w:ascii="宋体" w:hAnsi="宋体" w:eastAsia="宋体" w:cs="宋体"/>
          <w:b w:val="0"/>
          <w:bCs w:val="0"/>
          <w:i w:val="0"/>
          <w:iCs w:val="0"/>
          <w:caps w:val="0"/>
          <w:spacing w:val="8"/>
          <w:sz w:val="30"/>
          <w:szCs w:val="30"/>
          <w:shd w:val="clear" w:color="auto" w:fill="FFFFFF"/>
          <w:lang w:val="en-US" w:eastAsia="zh-CN"/>
        </w:rPr>
        <w:t>本网-</w:t>
      </w:r>
      <w:bookmarkStart w:id="0" w:name="_GoBack"/>
      <w:bookmarkEnd w:id="0"/>
      <w:r>
        <w:rPr>
          <w:rFonts w:hint="eastAsia" w:ascii="宋体" w:hAnsi="宋体" w:eastAsia="宋体" w:cs="宋体"/>
          <w:b w:val="0"/>
          <w:bCs w:val="0"/>
          <w:i w:val="0"/>
          <w:iCs w:val="0"/>
          <w:caps w:val="0"/>
          <w:spacing w:val="8"/>
          <w:sz w:val="30"/>
          <w:szCs w:val="30"/>
          <w:shd w:val="clear" w:color="auto" w:fill="FFFFFF"/>
          <w:lang w:val="en-US" w:eastAsia="zh-CN"/>
        </w:rPr>
        <w:t>综合资讯</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inorEastAsia" w:hAnsiTheme="minorEastAsia" w:eastAsiaTheme="minorEastAsia" w:cstheme="minor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苍溪县：紧抓“三项环节” 强化“三个并重”</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推动主题教育理论学习学出实效</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今天这堂专题党课真是让我受益匪浅！作为一名青年干部，要通过不断学习来提高自身素质、锤炼本领，做到讲忠诚、善学习、负责任、重品德，以实际行动做一名有立场、有能力、有担当、有操守的党员干部……”。听完市人民政府副市长、县委书记张世忠同志专题党课后，县委办公室90后干部于云豪发出感慨。与此同时，一场场主题鲜明、内容丰富、形式多样的专题党课正在苍溪这片红色热土上火热进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自第二批主题教育开展以来，广元市苍溪县紧紧围绕“学思想、强党性、重实践、建新功”总要求，紧抓学习过程、成果转化、实效提升“三项环节”，强化“三个并重”，以务实举措推动理论学习走深走实。</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细抓过程，实现“学与思并重”。</w:t>
      </w:r>
      <w:r>
        <w:rPr>
          <w:rFonts w:hint="eastAsia" w:asciiTheme="minorEastAsia" w:hAnsiTheme="minorEastAsia" w:eastAsiaTheme="minorEastAsia" w:cstheme="minorEastAsia"/>
          <w:sz w:val="28"/>
          <w:szCs w:val="28"/>
          <w:lang w:val="en-US" w:eastAsia="zh-CN"/>
        </w:rPr>
        <w:t>坚持将深学细悟贯穿主题教育始终，4名县级领导班子和38名县级领导干部分周制定个人学习计划，及时跟进学习习近平总书记最新重要讲话和文章，以“带头学+全员学”拓展学习广度，以“集中学+自主学”加快学习进度，以“讲授学+沉浸学”提升学习维度，举办为期7天县级领导班子读书班，抓严抓实县级领导干部学习。建立支部领学+集中自学+个人自学“三学联动”机制，分层分级抓牢机关党员、农村党员、三新党员、流动党员、“银龄”党员、困弱党员等群体学习，推动全县1609个基层党组织和3.6万名党员同频共振。同时，引导县级领导班子和基层党组织立足职能职责，深化学思结合，时刻做到“学中思，思中学”。将习近平生态文明思想与总书记来川来广视察时“要把古树名木保护好，把中华优秀传统文化传承好”重要指示精神贯通学习，深入一线对全县487棵古树名木保护情况开展‘拉网式’排查调研，形成《坚定扛牢加强生态保护和文化传承使命担当 加快推进人与自然和谐共生的现代化》等系列理论成果，坚定绿色发展、转型发展的思想定力。</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Theme="minorEastAsia" w:hAnsiTheme="minorEastAsia" w:eastAsiaTheme="minorEastAsia" w:cstheme="minorEastAsia"/>
          <w:sz w:val="28"/>
          <w:szCs w:val="28"/>
          <w:highlight w:val="yellow"/>
          <w:lang w:val="en-US" w:eastAsia="zh-CN"/>
        </w:rPr>
      </w:pPr>
      <w:r>
        <w:rPr>
          <w:rFonts w:hint="eastAsia" w:asciiTheme="minorEastAsia" w:hAnsiTheme="minorEastAsia" w:eastAsiaTheme="minorEastAsia" w:cstheme="minorEastAsia"/>
          <w:b/>
          <w:bCs/>
          <w:sz w:val="28"/>
          <w:szCs w:val="28"/>
          <w:lang w:val="en-US" w:eastAsia="zh-CN"/>
        </w:rPr>
        <w:t>紧抓转化，实现“悟与践并重”。</w:t>
      </w:r>
      <w:r>
        <w:rPr>
          <w:rFonts w:hint="eastAsia" w:asciiTheme="minorEastAsia" w:hAnsiTheme="minorEastAsia" w:eastAsiaTheme="minorEastAsia" w:cstheme="minorEastAsia"/>
          <w:sz w:val="28"/>
          <w:szCs w:val="28"/>
          <w:lang w:val="en-US" w:eastAsia="zh-CN"/>
        </w:rPr>
        <w:t>11月28日上午，数道礼花在苍溪县紫云工业园区升起，标志着投资28亿元的通威绿色基材一期年产20万吨工业硅项目正式开工，从签约到开工、从用地保障到要素配置，苍溪县以时不我待的紧迫感和只争朝夕的使命感不断向前刷新项目落地的时间节点，跑出了苍溪现代化工业经济“加速度”。这一成效，得益于苍溪县抓实了理论学习的“后半篇文章”。全县上下聚焦新型工业化、文旅游融合发展等制约高质量发展的6个方面问题，开展“牢记嘱托走在前、感恩奋进勇争先”解放思想大讨论，将“差距在哪里”“路径在哪里”“担当在哪里”“成效在哪里”研讨主题一以贯之、深入推进，用习近平新时代中国特色社会主义思想破解难题、提振信心、转变观念、探索出路。对园区要素支撑能力不足等79条重点事项逐一分解，形成问题、任务、责任三项清单，以务实举措有力推动了主题教育与中心工作共融互进。</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实抓提升，实现“长与效并重”。</w:t>
      </w:r>
      <w:r>
        <w:rPr>
          <w:rFonts w:hint="eastAsia" w:asciiTheme="minorEastAsia" w:hAnsiTheme="minorEastAsia" w:eastAsiaTheme="minorEastAsia" w:cstheme="minorEastAsia"/>
          <w:sz w:val="28"/>
          <w:szCs w:val="28"/>
          <w:lang w:val="en-US" w:eastAsia="zh-CN"/>
        </w:rPr>
        <w:t>紧紧围绕理论学习任务，苍溪县在推动理论学习走深走实的过程中逐步建立起“集中学习+个人自学+专题研讨”理论学习机制；立足机关、学校、医院、村（社区）等7个行业领域和各级党组织实际，体系化制定“1个县级总方案+7个行业分方案+N个宣讲微清单”理论宣讲学习工作机制；大力推广“书记讲给书记听”专题党课工作机制，抓严抓实基层党组织“周三夜学”等系列制度性举措，推动党员干部理论学习常态化、长效化，以常态化学习运行机制推动主题教育取得实效，实现习惯养成与成果转换双提升。结合党的二十大报告和习近平总书记关于教育工作的重要论述，在综合研讨分析和广泛征求意见的基础上提出了新时代苍溪教育高质量发展总体思路，科学搭建了推动苍溪教育高质量发展的“四梁八柱”，以制度保障和推动苍溪县教育产业园区建设项目加快建成，增加高中阶段学位2000余个，确保把教育这一民生实事“办到群众心坎上”。（母显锋  张俊）</w:t>
      </w:r>
    </w:p>
    <w:sectPr>
      <w:footerReference r:id="rId3"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MDI1MTljZGYxOTkxNGY2YmU4ZWQ1Y2I4OTIyODcifQ=="/>
  </w:docVars>
  <w:rsids>
    <w:rsidRoot w:val="00000000"/>
    <w:rsid w:val="08A51B69"/>
    <w:rsid w:val="12A97002"/>
    <w:rsid w:val="12B502CE"/>
    <w:rsid w:val="194F4FD8"/>
    <w:rsid w:val="1A2F70C1"/>
    <w:rsid w:val="1F9D54D3"/>
    <w:rsid w:val="28946EA0"/>
    <w:rsid w:val="30310BAD"/>
    <w:rsid w:val="346F60D7"/>
    <w:rsid w:val="38596E6B"/>
    <w:rsid w:val="47253CE2"/>
    <w:rsid w:val="53F73F52"/>
    <w:rsid w:val="62053A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2023-11-29T19:04:00Z</dcterms:created>
  <dc:creator>水墨莲香霜晨月</dc:creator>
  <cp:lastModifiedBy>暮晖</cp:lastModifiedBy>
  <cp:lastPrinted>2023-12-01T17:23:00Z</cp:lastPrinted>
  <dcterms:modified xsi:type="dcterms:W3CDTF">2023-12-05T03:21:44Z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43DE6A13C6D344359A79D92BFE9BFCB4_13</vt:lpwstr>
  </property>
</Properties>
</file>