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  <w:lang w:val="en-US" w:eastAsia="zh-CN"/>
        </w:rPr>
        <w:t>头条、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296" w:firstLineChars="100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296" w:firstLineChars="100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  <w:lang w:eastAsia="zh-CN"/>
        </w:rPr>
        <w:t>点赞！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  <w:lang w:val="en-US" w:eastAsia="zh-CN"/>
        </w:rPr>
        <w:t>广元市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  <w:lang w:eastAsia="zh-CN"/>
        </w:rPr>
        <w:t>朝天区曾家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</w:rPr>
        <w:t>市场监管所获评全国首批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</w:rPr>
        <w:t>五星市场监督管理所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sz w:val="28"/>
          <w:szCs w:val="28"/>
          <w:shd w:val="clear" w:color="auto" w:fill="FFFFFF"/>
          <w:lang w:eastAsia="zh-CN"/>
        </w:rPr>
        <w:t>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近日，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国家市场监督管理总局印发《关于五星市场监督管理所评定结果的通报》，公布首批五星市场监督管理所名单。其中</w:t>
      </w: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广元市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朝天区曾家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</w:rPr>
        <w:t>市场监管所获评全国首批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</w:rPr>
        <w:t>五星市场监督管理所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”！</w:t>
      </w: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也是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广元市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</w:rPr>
        <w:t>首个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获此殊</w:t>
      </w: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荣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</w:rPr>
        <w:t>市场监督管理所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去年以来，朝天区市场监管局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始终把基层建设作为一项基础性、战略性工作来抓，对照创建五星市场监督管理所标准和任务，强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组织领导、统筹谋划和整体协调，定好“时间表”，画好“路线图”，持续补短板、强弱项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、坚决打赢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创建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攻坚战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强化党建引领。坚持将“五星所”创建与基层党建、行风建设工作紧密融合，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创新“业务例会+党建学习”模式，构建“党组-机关党委-党支部”三级党建工作责任体系，以争创“五好党支部”为抓手，统一规范党员活动室、公开党务、制度上墙，规范党内组织生活和党员管理。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同时，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立足四川“北大门”区位优势，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充分发挥“小个专”党建工作指导站作用，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加强边际互动协作，建成曾家山汉王老街智慧监管示范街、放心舒心消费示范单位5家，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以点带面，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致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力打造“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川北山区基层市场监管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”品牌，着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力推动区域经济高质量发展。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夯实基础保障。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印发《实施方案》，争取政府财政专项资金60余万元，完成原办公楼、装备设施改造升级。目前曾家所办公场所全部达标，办事大厅、消费维权调解室、党建活动室、快速检测室、罚没物资保管室、执法问询室等功能用房全部配齐，执法车辆、装备及办公设备按标准配备，同时设立政务公开栏、办事指南、政策宣传栏、信息化大屏等，实现形象标识标牌统一化。开展专业培训、业务指导、实战练兵、现场教学等30余次，所内人员年人均培训超过150学时，队伍能力素质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优化监管质效。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梳理形成监管职责“六个明白”、市场监管“四个规范”、食品安全“三张清单”，大力推行一名专人、一套标准、一批标杆的“三个一”工作模式，将监管对象细化为旅游餐饮、特色小作坊、住宿休闲等行业领域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充分运用现代科技手段和数字技术，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全面推行“天府通办”“食品安全监管”“特种设备安全监察”等移动平台，深挖“朝天阳光餐饮”“互联网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+明厨亮灶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”等在线监管潜力，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全面提升智慧监管能力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结合股所联动机制，设置案卷评查机制，提高行政处罚案卷质量，规范执法案卷管理。今年以来，组织所内案卷评查5次，执法行为进一步规范。（王瑞记者杨威）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ascii="宋体" w:hAnsi="宋体" w:eastAsia="宋体" w:cs="宋体"/>
          <w:spacing w:val="9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F1045F1"/>
    <w:rsid w:val="103510F8"/>
    <w:rsid w:val="160C46A9"/>
    <w:rsid w:val="1D5C779F"/>
    <w:rsid w:val="28A013AD"/>
    <w:rsid w:val="2CE35D0C"/>
    <w:rsid w:val="2D3D2178"/>
    <w:rsid w:val="30942F9C"/>
    <w:rsid w:val="346A286F"/>
    <w:rsid w:val="362E4914"/>
    <w:rsid w:val="3B3623A3"/>
    <w:rsid w:val="3DD50037"/>
    <w:rsid w:val="41140732"/>
    <w:rsid w:val="424E557E"/>
    <w:rsid w:val="4BD07490"/>
    <w:rsid w:val="4F9005AA"/>
    <w:rsid w:val="50FE379D"/>
    <w:rsid w:val="566E1445"/>
    <w:rsid w:val="57770C7B"/>
    <w:rsid w:val="5D4E0BA5"/>
    <w:rsid w:val="60AB416B"/>
    <w:rsid w:val="61146BFF"/>
    <w:rsid w:val="681D761D"/>
    <w:rsid w:val="6A335B2E"/>
    <w:rsid w:val="6C230013"/>
    <w:rsid w:val="6C3A1C47"/>
    <w:rsid w:val="75357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" w:beforeLines="0" w:beforeAutospacing="0" w:after="5" w:afterLines="0" w:afterAutospacing="0" w:line="576" w:lineRule="exact"/>
      <w:outlineLvl w:val="1"/>
    </w:pPr>
    <w:rPr>
      <w:rFonts w:ascii="Arial" w:hAnsi="Arial" w:eastAsia="楷体" w:cs="宋体"/>
      <w:b/>
      <w:sz w:val="32"/>
      <w:szCs w:val="22"/>
      <w:lang w:val="zh-CN" w:bidi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2023-07-05T00:50:00Z</dcterms:created>
  <dc:creator>Administrator</dc:creator>
  <cp:lastModifiedBy>暮晖</cp:lastModifiedBy>
  <cp:lastPrinted>2023-12-04T09:18:50Z</cp:lastPrinted>
  <dcterms:modified xsi:type="dcterms:W3CDTF">2023-12-07T02:01:32Z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C3B79F5281854A0CAE41A9FFEE0CFED8_13</vt:lpwstr>
  </property>
</Properties>
</file>