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四川苍溪：变废为宝</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森林防火出新招</w:t>
      </w:r>
    </w:p>
    <w:p>
      <w:pPr>
        <w:spacing w:line="576" w:lineRule="exact"/>
        <w:rPr>
          <w:rFonts w:hint="eastAsia" w:ascii="宋体" w:hAnsi="宋体" w:eastAsia="宋体" w:cs="宋体"/>
          <w:sz w:val="28"/>
          <w:szCs w:val="28"/>
          <w:lang w:val="zh-CN"/>
        </w:rPr>
      </w:pPr>
    </w:p>
    <w:p>
      <w:pPr>
        <w:spacing w:line="576"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焚烧秸秆不仅会造成严重的大气污染，干扰人们的日常生活，也是引发森林火灾的重要原因之一。自开展森林防灭火专项整治</w:t>
      </w:r>
      <w:r>
        <w:rPr>
          <w:rFonts w:hint="eastAsia" w:ascii="宋体" w:hAnsi="宋体" w:eastAsia="宋体" w:cs="宋体"/>
          <w:sz w:val="28"/>
          <w:szCs w:val="28"/>
          <w:lang w:val="en-US" w:eastAsia="zh-CN"/>
        </w:rPr>
        <w:t>以来</w:t>
      </w:r>
      <w:r>
        <w:rPr>
          <w:rFonts w:hint="eastAsia" w:ascii="宋体" w:hAnsi="宋体" w:eastAsia="宋体" w:cs="宋体"/>
          <w:sz w:val="28"/>
          <w:szCs w:val="28"/>
          <w:lang w:val="zh-CN"/>
        </w:rPr>
        <w:t>，苍溪县严格执行史上最严防火命令，严禁在森林防火区内</w:t>
      </w:r>
      <w:r>
        <w:rPr>
          <w:rFonts w:hint="eastAsia" w:ascii="宋体" w:hAnsi="宋体" w:eastAsia="宋体" w:cs="宋体"/>
          <w:sz w:val="28"/>
          <w:szCs w:val="28"/>
          <w:lang w:val="en-US" w:eastAsia="zh-CN"/>
        </w:rPr>
        <w:t>实施</w:t>
      </w:r>
      <w:r>
        <w:rPr>
          <w:rFonts w:hint="eastAsia" w:ascii="宋体" w:hAnsi="宋体" w:eastAsia="宋体" w:cs="宋体"/>
          <w:sz w:val="28"/>
          <w:szCs w:val="28"/>
        </w:rPr>
        <w:t>烧秸秆、烧灰积肥、</w:t>
      </w:r>
      <w:bookmarkStart w:id="0" w:name="_GoBack"/>
      <w:bookmarkEnd w:id="0"/>
      <w:r>
        <w:rPr>
          <w:rFonts w:hint="eastAsia" w:ascii="宋体" w:hAnsi="宋体" w:eastAsia="宋体" w:cs="宋体"/>
          <w:sz w:val="28"/>
          <w:szCs w:val="28"/>
        </w:rPr>
        <w:t>烧田埂等</w:t>
      </w:r>
      <w:r>
        <w:rPr>
          <w:rFonts w:hint="eastAsia" w:ascii="宋体" w:hAnsi="宋体" w:eastAsia="宋体" w:cs="宋体"/>
          <w:sz w:val="28"/>
          <w:szCs w:val="28"/>
          <w:lang w:val="en-US" w:eastAsia="zh-CN"/>
        </w:rPr>
        <w:t>野外用火行为</w:t>
      </w:r>
      <w:r>
        <w:rPr>
          <w:rFonts w:hint="eastAsia" w:ascii="宋体" w:hAnsi="宋体" w:eastAsia="宋体" w:cs="宋体"/>
          <w:sz w:val="28"/>
          <w:szCs w:val="28"/>
          <w:lang w:val="zh-CN"/>
        </w:rPr>
        <w:t>，然而实际工作中，广大村民却面临着既要支持森林防火，又要安全处理农作物秸秆的两难。</w:t>
      </w:r>
    </w:p>
    <w:p>
      <w:pPr>
        <w:spacing w:line="576"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“我们积极响应政府森林防火的号召，不在田里烧秸秆了，但年年收的秸秆堆也没处堆，想处理也处理不了。”浙水乡</w:t>
      </w:r>
      <w:r>
        <w:rPr>
          <w:rFonts w:hint="eastAsia" w:ascii="宋体" w:hAnsi="宋体" w:eastAsia="宋体" w:cs="宋体"/>
          <w:sz w:val="28"/>
          <w:szCs w:val="28"/>
        </w:rPr>
        <w:t>红旗村村民罗主礼说出</w:t>
      </w:r>
      <w:r>
        <w:rPr>
          <w:rFonts w:hint="eastAsia" w:ascii="宋体" w:hAnsi="宋体" w:eastAsia="宋体" w:cs="宋体"/>
          <w:sz w:val="28"/>
          <w:szCs w:val="28"/>
          <w:lang w:val="zh-CN"/>
        </w:rPr>
        <w:t>大多数农户心中的无奈。</w:t>
      </w:r>
    </w:p>
    <w:p>
      <w:pPr>
        <w:spacing w:line="576"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zh-CN"/>
        </w:rPr>
        <w:t>“作为农业生产大县，苍溪县粮食种植面积一直保持在</w:t>
      </w:r>
      <w:r>
        <w:rPr>
          <w:rFonts w:hint="eastAsia" w:ascii="宋体" w:hAnsi="宋体" w:eastAsia="宋体" w:cs="宋体"/>
          <w:sz w:val="28"/>
          <w:szCs w:val="28"/>
          <w:lang w:val="en-US" w:eastAsia="zh-CN"/>
        </w:rPr>
        <w:t>120万亩以上。在森林防灭火及秸秆禁烧政策下，如何在管住</w:t>
      </w:r>
      <w:r>
        <w:rPr>
          <w:rFonts w:hint="eastAsia" w:ascii="宋体" w:hAnsi="宋体" w:eastAsia="宋体" w:cs="宋体"/>
          <w:sz w:val="28"/>
          <w:szCs w:val="28"/>
          <w:lang w:eastAsia="zh-CN"/>
        </w:rPr>
        <w:t>野外农事用火的同时</w:t>
      </w:r>
      <w:r>
        <w:rPr>
          <w:rFonts w:hint="eastAsia" w:ascii="宋体" w:hAnsi="宋体" w:eastAsia="宋体" w:cs="宋体"/>
          <w:sz w:val="28"/>
          <w:szCs w:val="28"/>
          <w:lang w:val="en-US" w:eastAsia="zh-CN"/>
        </w:rPr>
        <w:t>，解决好秸秆堆积难题，实现变废为宝，是我们当前和今后面临的一个重大课题。”</w:t>
      </w:r>
      <w:r>
        <w:rPr>
          <w:rFonts w:hint="eastAsia" w:ascii="宋体" w:hAnsi="宋体" w:eastAsia="宋体" w:cs="宋体"/>
          <w:color w:val="000000"/>
          <w:sz w:val="28"/>
          <w:szCs w:val="28"/>
          <w:lang w:eastAsia="zh-CN"/>
        </w:rPr>
        <w:t>苍溪县农业</w:t>
      </w:r>
      <w:r>
        <w:rPr>
          <w:rFonts w:hint="eastAsia" w:ascii="宋体" w:hAnsi="宋体" w:eastAsia="宋体" w:cs="宋体"/>
          <w:color w:val="000000"/>
          <w:sz w:val="28"/>
          <w:szCs w:val="28"/>
          <w:lang w:val="en-US" w:eastAsia="zh-CN"/>
        </w:rPr>
        <w:t>农村</w:t>
      </w:r>
      <w:r>
        <w:rPr>
          <w:rFonts w:hint="eastAsia" w:ascii="宋体" w:hAnsi="宋体" w:eastAsia="宋体" w:cs="宋体"/>
          <w:color w:val="000000"/>
          <w:sz w:val="28"/>
          <w:szCs w:val="28"/>
          <w:lang w:eastAsia="zh-CN"/>
        </w:rPr>
        <w:t>局总</w:t>
      </w:r>
      <w:r>
        <w:rPr>
          <w:rFonts w:hint="eastAsia" w:ascii="宋体" w:hAnsi="宋体" w:eastAsia="宋体" w:cs="宋体"/>
          <w:color w:val="000000"/>
          <w:sz w:val="28"/>
          <w:szCs w:val="28"/>
          <w:lang w:val="en-US" w:eastAsia="zh-CN"/>
        </w:rPr>
        <w:t>农艺</w:t>
      </w:r>
      <w:r>
        <w:rPr>
          <w:rFonts w:hint="eastAsia" w:ascii="宋体" w:hAnsi="宋体" w:eastAsia="宋体" w:cs="宋体"/>
          <w:color w:val="000000"/>
          <w:sz w:val="28"/>
          <w:szCs w:val="28"/>
          <w:lang w:eastAsia="zh-CN"/>
        </w:rPr>
        <w:t>师沈勇德说</w:t>
      </w:r>
      <w:r>
        <w:rPr>
          <w:rFonts w:hint="eastAsia" w:ascii="宋体" w:hAnsi="宋体" w:eastAsia="宋体" w:cs="宋体"/>
          <w:sz w:val="28"/>
          <w:szCs w:val="28"/>
          <w:lang w:val="en-US" w:eastAsia="zh-CN"/>
        </w:rPr>
        <w:t>。</w:t>
      </w:r>
    </w:p>
    <w:p>
      <w:pPr>
        <w:spacing w:line="576"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为从源头上解决秸秆焚烧问题，苍溪县在持续加大秸秆禁烧力度的同时，积极探索秸秆利用有效路径，总结出饲料化、原料化、肥料化等利用模式，基本形成“综合利用，源头控火”的发展格局。</w:t>
      </w:r>
    </w:p>
    <w:p>
      <w:pPr>
        <w:pStyle w:val="3"/>
        <w:jc w:val="center"/>
        <w:rPr>
          <w:rFonts w:hint="eastAsia" w:ascii="宋体" w:hAnsi="宋体" w:eastAsia="宋体" w:cs="宋体"/>
          <w:sz w:val="28"/>
          <w:szCs w:val="28"/>
          <w:lang w:val="zh-CN"/>
        </w:rPr>
      </w:pPr>
      <w:r>
        <w:rPr>
          <w:rFonts w:hint="eastAsia" w:ascii="宋体" w:hAnsi="宋体" w:eastAsia="宋体" w:cs="宋体"/>
          <w:sz w:val="28"/>
          <w:szCs w:val="28"/>
        </w:rPr>
        <w:drawing>
          <wp:inline distT="0" distB="0" distL="114300" distR="114300">
            <wp:extent cx="5525770" cy="2621280"/>
            <wp:effectExtent l="0" t="0" r="17780" b="7620"/>
            <wp:docPr id="1"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IMG_256"/>
                    <pic:cNvPicPr>
                      <a:picLocks noChangeAspect="1"/>
                    </pic:cNvPicPr>
                  </pic:nvPicPr>
                  <pic:blipFill>
                    <a:blip r:embed="rId6"/>
                    <a:stretch>
                      <a:fillRect/>
                    </a:stretch>
                  </pic:blipFill>
                  <pic:spPr>
                    <a:xfrm>
                      <a:off x="0" y="0"/>
                      <a:ext cx="5525770" cy="2621280"/>
                    </a:xfrm>
                    <a:prstGeom prst="rect">
                      <a:avLst/>
                    </a:prstGeom>
                    <a:noFill/>
                    <a:ln>
                      <a:noFill/>
                    </a:ln>
                  </pic:spPr>
                </pic:pic>
              </a:graphicData>
            </a:graphic>
          </wp:inline>
        </w:drawing>
      </w:r>
    </w:p>
    <w:p>
      <w:pPr>
        <w:spacing w:line="576"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eastAsia="zh-CN"/>
        </w:rPr>
        <w:t>“秸秆粉碎机能够快速处理干、湿秸秆，那些以前对我们来说最难处理的玉米、油菜秸秆，对它来说都是小菜一碟。”在运</w:t>
      </w:r>
      <w:r>
        <w:rPr>
          <w:rFonts w:hint="eastAsia" w:ascii="宋体" w:hAnsi="宋体" w:eastAsia="宋体" w:cs="宋体"/>
          <w:sz w:val="28"/>
          <w:szCs w:val="28"/>
          <w:lang w:val="zh-CN"/>
        </w:rPr>
        <w:t>山镇秋垭村</w:t>
      </w:r>
      <w:r>
        <w:rPr>
          <w:rFonts w:hint="eastAsia" w:ascii="宋体" w:hAnsi="宋体" w:eastAsia="宋体" w:cs="宋体"/>
          <w:sz w:val="28"/>
          <w:szCs w:val="28"/>
          <w:lang w:val="en-US" w:eastAsia="zh-CN"/>
        </w:rPr>
        <w:t>召开</w:t>
      </w:r>
      <w:r>
        <w:rPr>
          <w:rFonts w:hint="eastAsia" w:ascii="宋体" w:hAnsi="宋体" w:eastAsia="宋体" w:cs="宋体"/>
          <w:sz w:val="28"/>
          <w:szCs w:val="28"/>
          <w:lang w:val="zh-CN"/>
        </w:rPr>
        <w:t>的秸秆综合利用现场培训会后，村民侯启德</w:t>
      </w:r>
      <w:r>
        <w:rPr>
          <w:rFonts w:hint="eastAsia" w:ascii="宋体" w:hAnsi="宋体" w:eastAsia="宋体" w:cs="宋体"/>
          <w:sz w:val="28"/>
          <w:szCs w:val="28"/>
          <w:lang w:val="en-US" w:eastAsia="zh-CN"/>
        </w:rPr>
        <w:t>高兴地说道</w:t>
      </w:r>
      <w:r>
        <w:rPr>
          <w:rFonts w:hint="eastAsia" w:ascii="宋体" w:hAnsi="宋体" w:eastAsia="宋体" w:cs="宋体"/>
          <w:sz w:val="28"/>
          <w:szCs w:val="28"/>
          <w:lang w:val="zh-CN"/>
        </w:rPr>
        <w:t>。今年，该县</w:t>
      </w:r>
      <w:r>
        <w:rPr>
          <w:rFonts w:hint="eastAsia" w:ascii="宋体" w:hAnsi="宋体" w:eastAsia="宋体" w:cs="宋体"/>
          <w:color w:val="auto"/>
          <w:sz w:val="28"/>
          <w:szCs w:val="28"/>
          <w:lang w:eastAsia="zh-CN"/>
        </w:rPr>
        <w:t>组织</w:t>
      </w:r>
      <w:r>
        <w:rPr>
          <w:rFonts w:hint="eastAsia" w:ascii="宋体" w:hAnsi="宋体" w:eastAsia="宋体" w:cs="宋体"/>
          <w:color w:val="auto"/>
          <w:sz w:val="28"/>
          <w:szCs w:val="28"/>
        </w:rPr>
        <w:t>技术人员深入田间地头推广成熟的秸秆还</w:t>
      </w:r>
      <w:r>
        <w:rPr>
          <w:rFonts w:hint="eastAsia" w:ascii="宋体" w:hAnsi="宋体" w:eastAsia="宋体" w:cs="宋体"/>
          <w:sz w:val="28"/>
          <w:szCs w:val="28"/>
          <w:lang w:val="zh-CN"/>
        </w:rPr>
        <w:t>田模式、先进适用的机具以及多种综合利用方式</w:t>
      </w:r>
      <w:r>
        <w:rPr>
          <w:rFonts w:hint="eastAsia" w:ascii="宋体" w:hAnsi="宋体" w:eastAsia="宋体" w:cs="宋体"/>
          <w:sz w:val="28"/>
          <w:szCs w:val="28"/>
          <w:lang w:val="zh-CN" w:eastAsia="zh-CN"/>
        </w:rPr>
        <w:t>，</w:t>
      </w:r>
      <w:r>
        <w:rPr>
          <w:rFonts w:hint="eastAsia" w:ascii="宋体" w:hAnsi="宋体" w:eastAsia="宋体" w:cs="宋体"/>
          <w:sz w:val="28"/>
          <w:szCs w:val="28"/>
          <w:lang w:val="zh-CN"/>
        </w:rPr>
        <w:t>先后开展秸秆利用培训40余场次</w:t>
      </w:r>
      <w:r>
        <w:rPr>
          <w:rFonts w:hint="eastAsia" w:ascii="宋体" w:hAnsi="宋体" w:eastAsia="宋体" w:cs="宋体"/>
          <w:sz w:val="28"/>
          <w:szCs w:val="28"/>
          <w:lang w:val="zh-CN" w:eastAsia="zh-CN"/>
        </w:rPr>
        <w:t>，</w:t>
      </w:r>
      <w:r>
        <w:rPr>
          <w:rFonts w:hint="eastAsia" w:ascii="宋体" w:hAnsi="宋体" w:eastAsia="宋体" w:cs="宋体"/>
          <w:sz w:val="28"/>
          <w:szCs w:val="28"/>
          <w:lang w:val="en-US" w:eastAsia="zh-CN"/>
        </w:rPr>
        <w:t>切实提升</w:t>
      </w:r>
      <w:r>
        <w:rPr>
          <w:rFonts w:hint="eastAsia" w:ascii="宋体" w:hAnsi="宋体" w:eastAsia="宋体" w:cs="宋体"/>
          <w:sz w:val="28"/>
          <w:szCs w:val="28"/>
          <w:lang w:val="zh-CN"/>
        </w:rPr>
        <w:t>秸秆综合利用技术保障。</w:t>
      </w:r>
      <w:r>
        <w:rPr>
          <w:rFonts w:hint="eastAsia" w:ascii="宋体" w:hAnsi="宋体" w:eastAsia="宋体" w:cs="宋体"/>
          <w:sz w:val="28"/>
          <w:szCs w:val="28"/>
          <w:lang w:val="en-US" w:eastAsia="zh-CN"/>
        </w:rPr>
        <w:t>同时，</w:t>
      </w:r>
      <w:r>
        <w:rPr>
          <w:rFonts w:hint="eastAsia" w:ascii="宋体" w:hAnsi="宋体" w:eastAsia="宋体" w:cs="宋体"/>
          <w:sz w:val="28"/>
          <w:szCs w:val="28"/>
          <w:lang w:val="zh-CN"/>
        </w:rPr>
        <w:t>对40多家新型农业经营主体购置的带粉碎功能的联合收割机进行项目补贴，补贴资金高达70余万元，大大提高了秸秆粉碎还田效率。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drawing>
          <wp:inline distT="0" distB="0" distL="114300" distR="114300">
            <wp:extent cx="5555615" cy="2924810"/>
            <wp:effectExtent l="0" t="0" r="6985" b="8890"/>
            <wp:docPr id="2" name="图片 7" descr="1701651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1701651229(1)"/>
                    <pic:cNvPicPr>
                      <a:picLocks noChangeAspect="1"/>
                    </pic:cNvPicPr>
                  </pic:nvPicPr>
                  <pic:blipFill>
                    <a:blip r:embed="rId7"/>
                    <a:srcRect t="18463"/>
                    <a:stretch>
                      <a:fillRect/>
                    </a:stretch>
                  </pic:blipFill>
                  <pic:spPr>
                    <a:xfrm>
                      <a:off x="0" y="0"/>
                      <a:ext cx="5555615" cy="2924810"/>
                    </a:xfrm>
                    <a:prstGeom prst="rect">
                      <a:avLst/>
                    </a:prstGeom>
                    <a:noFill/>
                    <a:ln>
                      <a:noFill/>
                    </a:ln>
                  </pic:spPr>
                </pic:pic>
              </a:graphicData>
            </a:graphic>
          </wp:inline>
        </w:drawing>
      </w:r>
    </w:p>
    <w:p>
      <w:pPr>
        <w:spacing w:line="576" w:lineRule="exact"/>
        <w:ind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在文昌镇红瓦村，杨正勇猕猴桃园将秸秆、茅草铺在猕猴桃园地面上进行防冻保</w:t>
      </w:r>
      <w:r>
        <w:rPr>
          <w:rFonts w:hint="eastAsia" w:ascii="宋体" w:hAnsi="宋体" w:eastAsia="宋体" w:cs="宋体"/>
          <w:sz w:val="28"/>
          <w:szCs w:val="28"/>
          <w:u w:val="none"/>
          <w:lang w:val="en-US" w:eastAsia="zh-CN"/>
        </w:rPr>
        <w:t>湿，有效降低使用薄膜、焚烧秸秆带来的经济、环境问题</w:t>
      </w:r>
      <w:r>
        <w:rPr>
          <w:rFonts w:hint="eastAsia" w:ascii="宋体" w:hAnsi="宋体" w:eastAsia="宋体" w:cs="宋体"/>
          <w:b w:val="0"/>
          <w:bCs w:val="0"/>
          <w:kern w:val="0"/>
          <w:sz w:val="28"/>
          <w:szCs w:val="28"/>
          <w:u w:val="none"/>
          <w:lang w:val="en-US" w:eastAsia="zh-CN"/>
        </w:rPr>
        <w:t>。</w:t>
      </w:r>
      <w:r>
        <w:rPr>
          <w:rFonts w:hint="eastAsia" w:ascii="宋体" w:hAnsi="宋体" w:eastAsia="宋体" w:cs="宋体"/>
          <w:sz w:val="28"/>
          <w:szCs w:val="28"/>
          <w:lang w:val="zh-CN" w:eastAsia="zh-CN"/>
        </w:rPr>
        <w:t>“冬季气温低，容易造成猕猴桃冻伤，从而增加得溃疡病的风险。通过几年来的实践，</w:t>
      </w:r>
      <w:r>
        <w:rPr>
          <w:rFonts w:hint="eastAsia" w:ascii="宋体" w:hAnsi="宋体" w:eastAsia="宋体" w:cs="宋体"/>
          <w:sz w:val="28"/>
          <w:szCs w:val="28"/>
          <w:lang w:val="en-US" w:eastAsia="zh-CN"/>
        </w:rPr>
        <w:t>我们指导农户</w:t>
      </w:r>
      <w:r>
        <w:rPr>
          <w:rFonts w:hint="eastAsia" w:ascii="宋体" w:hAnsi="宋体" w:eastAsia="宋体" w:cs="宋体"/>
          <w:sz w:val="28"/>
          <w:szCs w:val="28"/>
          <w:lang w:val="zh-CN" w:eastAsia="zh-CN"/>
        </w:rPr>
        <w:t>用秸秆、杂草将猕猴桃园覆盖10--20公分，不仅能够给猕猴桃树保温保湿防病，减少来年猕猴桃园杂草，提升土壤肥力，</w:t>
      </w:r>
      <w:r>
        <w:rPr>
          <w:rFonts w:hint="eastAsia" w:ascii="宋体" w:hAnsi="宋体" w:eastAsia="宋体" w:cs="宋体"/>
          <w:sz w:val="28"/>
          <w:szCs w:val="28"/>
          <w:lang w:val="en-US" w:eastAsia="zh-CN"/>
        </w:rPr>
        <w:t>还极大地减少了</w:t>
      </w:r>
      <w:r>
        <w:rPr>
          <w:rFonts w:hint="eastAsia" w:ascii="宋体" w:hAnsi="宋体" w:eastAsia="宋体" w:cs="宋体"/>
          <w:strike w:val="0"/>
          <w:dstrike w:val="0"/>
          <w:color w:val="000000"/>
          <w:sz w:val="28"/>
          <w:szCs w:val="28"/>
          <w:lang w:val="en-US" w:eastAsia="zh-CN"/>
        </w:rPr>
        <w:t>烧秸秆、烧荒草的风险</w:t>
      </w:r>
      <w:r>
        <w:rPr>
          <w:rFonts w:hint="eastAsia" w:ascii="宋体" w:hAnsi="宋体" w:eastAsia="宋体" w:cs="宋体"/>
          <w:sz w:val="28"/>
          <w:szCs w:val="28"/>
          <w:lang w:val="en-US" w:eastAsia="zh-CN"/>
        </w:rPr>
        <w:t>，</w:t>
      </w:r>
      <w:r>
        <w:rPr>
          <w:rFonts w:hint="eastAsia" w:ascii="宋体" w:hAnsi="宋体" w:eastAsia="宋体" w:cs="宋体"/>
          <w:sz w:val="28"/>
          <w:szCs w:val="28"/>
          <w:lang w:val="zh-CN" w:eastAsia="zh-CN"/>
        </w:rPr>
        <w:t>可谓一举多得。”苍溪县农业农村局猕猴桃技术员孟毅说。</w:t>
      </w:r>
    </w:p>
    <w:p>
      <w:pPr>
        <w:spacing w:line="576" w:lineRule="exact"/>
        <w:ind w:firstLine="560" w:firstLineChars="200"/>
        <w:rPr>
          <w:rFonts w:hint="eastAsia" w:ascii="宋体" w:hAnsi="宋体" w:eastAsia="宋体" w:cs="宋体"/>
          <w:sz w:val="28"/>
          <w:szCs w:val="28"/>
          <w:u w:val="none"/>
          <w:lang w:val="zh-CN" w:eastAsia="zh-CN"/>
        </w:rPr>
      </w:pPr>
      <w:r>
        <w:rPr>
          <w:rFonts w:hint="eastAsia" w:ascii="宋体" w:hAnsi="宋体" w:eastAsia="宋体" w:cs="宋体"/>
          <w:sz w:val="28"/>
          <w:szCs w:val="28"/>
          <w:lang w:val="en-US" w:eastAsia="zh-CN"/>
        </w:rPr>
        <w:t>据</w:t>
      </w:r>
      <w:r>
        <w:rPr>
          <w:rFonts w:hint="eastAsia" w:ascii="宋体" w:hAnsi="宋体" w:eastAsia="宋体" w:cs="宋体"/>
          <w:sz w:val="28"/>
          <w:szCs w:val="28"/>
          <w:u w:val="none"/>
          <w:lang w:val="en-US" w:eastAsia="zh-CN"/>
        </w:rPr>
        <w:t>悉，</w:t>
      </w:r>
      <w:r>
        <w:rPr>
          <w:rFonts w:hint="eastAsia" w:ascii="宋体" w:hAnsi="宋体" w:eastAsia="宋体" w:cs="宋体"/>
          <w:sz w:val="28"/>
          <w:szCs w:val="28"/>
          <w:u w:val="none"/>
          <w:lang w:val="zh-CN"/>
        </w:rPr>
        <w:t>该县以</w:t>
      </w:r>
      <w:r>
        <w:rPr>
          <w:rFonts w:hint="eastAsia" w:ascii="宋体" w:hAnsi="宋体" w:eastAsia="宋体" w:cs="宋体"/>
          <w:sz w:val="28"/>
          <w:szCs w:val="28"/>
          <w:u w:val="none"/>
          <w:lang w:val="en-US" w:eastAsia="zh-CN"/>
        </w:rPr>
        <w:t>“标本兼治、</w:t>
      </w:r>
      <w:r>
        <w:rPr>
          <w:rFonts w:hint="eastAsia" w:ascii="宋体" w:hAnsi="宋体" w:eastAsia="宋体" w:cs="宋体"/>
          <w:color w:val="000000"/>
          <w:sz w:val="28"/>
          <w:szCs w:val="28"/>
          <w:u w:val="none"/>
          <w:lang w:val="en-US" w:eastAsia="zh-CN"/>
        </w:rPr>
        <w:t>疏堵</w:t>
      </w:r>
      <w:r>
        <w:rPr>
          <w:rFonts w:hint="eastAsia" w:ascii="宋体" w:hAnsi="宋体" w:eastAsia="宋体" w:cs="宋体"/>
          <w:sz w:val="28"/>
          <w:szCs w:val="28"/>
          <w:u w:val="none"/>
          <w:lang w:val="en-US" w:eastAsia="zh-CN"/>
        </w:rPr>
        <w:t>并举、强化机制、以用促禁</w:t>
      </w:r>
      <w:r>
        <w:rPr>
          <w:rFonts w:hint="eastAsia" w:ascii="宋体" w:hAnsi="宋体" w:eastAsia="宋体" w:cs="宋体"/>
          <w:sz w:val="28"/>
          <w:szCs w:val="28"/>
          <w:u w:val="none"/>
          <w:lang w:eastAsia="zh-CN"/>
        </w:rPr>
        <w:t>”</w:t>
      </w:r>
      <w:r>
        <w:rPr>
          <w:rFonts w:hint="eastAsia" w:ascii="宋体" w:hAnsi="宋体" w:eastAsia="宋体" w:cs="宋体"/>
          <w:sz w:val="28"/>
          <w:szCs w:val="28"/>
          <w:u w:val="none"/>
          <w:lang w:val="zh-CN"/>
        </w:rPr>
        <w:t>为基本原则，积极探索秸秆利用有效路径。</w:t>
      </w:r>
      <w:r>
        <w:rPr>
          <w:rFonts w:hint="eastAsia" w:ascii="宋体" w:hAnsi="宋体" w:eastAsia="宋体" w:cs="宋体"/>
          <w:sz w:val="28"/>
          <w:szCs w:val="28"/>
          <w:u w:val="none"/>
          <w:lang w:val="en-US" w:eastAsia="zh-CN"/>
        </w:rPr>
        <w:t>一方面</w:t>
      </w:r>
      <w:r>
        <w:rPr>
          <w:rFonts w:hint="eastAsia" w:ascii="宋体" w:hAnsi="宋体" w:eastAsia="宋体" w:cs="宋体"/>
          <w:sz w:val="28"/>
          <w:szCs w:val="28"/>
          <w:u w:val="none"/>
          <w:lang w:val="zh-CN"/>
        </w:rPr>
        <w:t>大面积推广秸秆直接还田、间接还田、生化腐熟还田等方式利用秸秆，全县主要农作物秸秆还田率</w:t>
      </w:r>
      <w:r>
        <w:rPr>
          <w:rFonts w:hint="eastAsia" w:ascii="宋体" w:hAnsi="宋体" w:eastAsia="宋体" w:cs="宋体"/>
          <w:sz w:val="28"/>
          <w:szCs w:val="28"/>
          <w:u w:val="none"/>
          <w:lang w:val="en-US" w:eastAsia="zh-CN"/>
        </w:rPr>
        <w:t>已</w:t>
      </w:r>
      <w:r>
        <w:rPr>
          <w:rFonts w:hint="eastAsia" w:ascii="宋体" w:hAnsi="宋体" w:eastAsia="宋体" w:cs="宋体"/>
          <w:sz w:val="28"/>
          <w:szCs w:val="28"/>
          <w:u w:val="none"/>
          <w:lang w:val="zh-CN"/>
        </w:rPr>
        <w:t>达80%以上。</w:t>
      </w:r>
      <w:r>
        <w:rPr>
          <w:rFonts w:hint="eastAsia" w:ascii="宋体" w:hAnsi="宋体" w:eastAsia="宋体" w:cs="宋体"/>
          <w:sz w:val="28"/>
          <w:szCs w:val="28"/>
          <w:u w:val="none"/>
          <w:lang w:val="en-US" w:eastAsia="zh-CN"/>
        </w:rPr>
        <w:t>另一方面，</w:t>
      </w:r>
      <w:r>
        <w:rPr>
          <w:rFonts w:hint="eastAsia" w:ascii="宋体" w:hAnsi="宋体" w:eastAsia="宋体" w:cs="宋体"/>
          <w:sz w:val="28"/>
          <w:szCs w:val="28"/>
          <w:u w:val="none"/>
          <w:lang w:val="zh-CN"/>
        </w:rPr>
        <w:t>鼓励农户和</w:t>
      </w:r>
      <w:r>
        <w:rPr>
          <w:rFonts w:hint="eastAsia" w:ascii="宋体" w:hAnsi="宋体" w:eastAsia="宋体" w:cs="宋体"/>
          <w:sz w:val="28"/>
          <w:szCs w:val="28"/>
          <w:lang w:val="zh-CN"/>
        </w:rPr>
        <w:t>新型经营主体、企业等加大作物秸秆利用，</w:t>
      </w:r>
      <w:r>
        <w:rPr>
          <w:rFonts w:hint="eastAsia" w:ascii="宋体" w:hAnsi="宋体" w:eastAsia="宋体" w:cs="宋体"/>
          <w:color w:val="000000"/>
          <w:sz w:val="28"/>
          <w:szCs w:val="28"/>
          <w:lang w:eastAsia="zh-CN"/>
        </w:rPr>
        <w:t>推广秸秆压块、颗粒、草粉发酵混合</w:t>
      </w:r>
      <w:r>
        <w:rPr>
          <w:rFonts w:hint="eastAsia" w:ascii="宋体" w:hAnsi="宋体" w:eastAsia="宋体" w:cs="宋体"/>
          <w:color w:val="000000"/>
          <w:sz w:val="28"/>
          <w:szCs w:val="28"/>
          <w:lang w:val="en-US" w:eastAsia="zh-CN"/>
        </w:rPr>
        <w:t>以及青贮、氨化等秸秆、青草饲料化利用技术</w:t>
      </w:r>
      <w:r>
        <w:rPr>
          <w:rFonts w:hint="eastAsia" w:ascii="宋体" w:hAnsi="宋体" w:eastAsia="宋体" w:cs="宋体"/>
          <w:sz w:val="28"/>
          <w:szCs w:val="28"/>
          <w:lang w:val="zh-CN"/>
        </w:rPr>
        <w:t>，</w:t>
      </w:r>
      <w:r>
        <w:rPr>
          <w:rFonts w:hint="eastAsia" w:ascii="宋体" w:hAnsi="宋体" w:eastAsia="宋体" w:cs="宋体"/>
          <w:sz w:val="28"/>
          <w:szCs w:val="28"/>
          <w:u w:val="none"/>
          <w:lang w:val="zh-CN" w:eastAsia="zh-CN"/>
        </w:rPr>
        <w:t>每年青贮氨化植物饲料3万余吨</w:t>
      </w:r>
      <w:r>
        <w:rPr>
          <w:rFonts w:hint="eastAsia" w:ascii="宋体" w:hAnsi="宋体" w:eastAsia="宋体" w:cs="宋体"/>
          <w:sz w:val="28"/>
          <w:szCs w:val="28"/>
          <w:u w:val="none"/>
          <w:lang w:val="zh-CN"/>
        </w:rPr>
        <w:t>，</w:t>
      </w:r>
      <w:r>
        <w:rPr>
          <w:rFonts w:hint="eastAsia" w:ascii="宋体" w:hAnsi="宋体" w:eastAsia="宋体" w:cs="宋体"/>
          <w:sz w:val="28"/>
          <w:szCs w:val="28"/>
          <w:u w:val="none"/>
          <w:lang w:val="zh-CN" w:eastAsia="zh-CN"/>
        </w:rPr>
        <w:t>大大减少了秸秆焚烧行为。</w:t>
      </w:r>
    </w:p>
    <w:p>
      <w:pPr>
        <w:spacing w:line="576"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zh-CN"/>
        </w:rPr>
        <w:t>“</w:t>
      </w:r>
      <w:r>
        <w:rPr>
          <w:rFonts w:hint="eastAsia" w:ascii="宋体" w:hAnsi="宋体" w:eastAsia="宋体" w:cs="宋体"/>
          <w:sz w:val="28"/>
          <w:szCs w:val="28"/>
          <w:lang w:val="en-US" w:eastAsia="zh-CN"/>
        </w:rPr>
        <w:t>我县</w:t>
      </w:r>
      <w:r>
        <w:rPr>
          <w:rFonts w:hint="eastAsia" w:ascii="宋体" w:hAnsi="宋体" w:eastAsia="宋体" w:cs="宋体"/>
          <w:sz w:val="28"/>
          <w:szCs w:val="28"/>
          <w:lang w:val="zh-CN" w:eastAsia="zh-CN"/>
        </w:rPr>
        <w:t>将</w:t>
      </w:r>
      <w:r>
        <w:rPr>
          <w:rFonts w:hint="eastAsia" w:ascii="宋体" w:hAnsi="宋体" w:eastAsia="宋体" w:cs="宋体"/>
          <w:sz w:val="28"/>
          <w:szCs w:val="28"/>
          <w:lang w:val="en-US" w:eastAsia="zh-CN"/>
        </w:rPr>
        <w:t>秸秆</w:t>
      </w:r>
      <w:r>
        <w:rPr>
          <w:rFonts w:hint="eastAsia" w:ascii="宋体" w:hAnsi="宋体" w:eastAsia="宋体" w:cs="宋体"/>
          <w:sz w:val="28"/>
          <w:szCs w:val="28"/>
          <w:lang w:val="zh-CN" w:eastAsia="zh-CN"/>
        </w:rPr>
        <w:t>禁烧</w:t>
      </w:r>
      <w:r>
        <w:rPr>
          <w:rFonts w:hint="eastAsia" w:ascii="宋体" w:hAnsi="宋体" w:eastAsia="宋体" w:cs="宋体"/>
          <w:sz w:val="28"/>
          <w:szCs w:val="28"/>
          <w:lang w:val="en-US" w:eastAsia="zh-CN"/>
        </w:rPr>
        <w:t>纳入</w:t>
      </w:r>
      <w:r>
        <w:rPr>
          <w:rFonts w:hint="eastAsia" w:ascii="宋体" w:hAnsi="宋体" w:eastAsia="宋体" w:cs="宋体"/>
          <w:sz w:val="28"/>
          <w:szCs w:val="28"/>
          <w:lang w:val="zh-CN" w:eastAsia="zh-CN"/>
        </w:rPr>
        <w:t>森林防灭火工作</w:t>
      </w:r>
      <w:r>
        <w:rPr>
          <w:rFonts w:hint="eastAsia" w:ascii="宋体" w:hAnsi="宋体" w:eastAsia="宋体" w:cs="宋体"/>
          <w:sz w:val="28"/>
          <w:szCs w:val="28"/>
          <w:lang w:val="en-US" w:eastAsia="zh-CN"/>
        </w:rPr>
        <w:t>重要内容</w:t>
      </w:r>
      <w:r>
        <w:rPr>
          <w:rFonts w:hint="eastAsia" w:ascii="宋体" w:hAnsi="宋体" w:eastAsia="宋体" w:cs="宋体"/>
          <w:sz w:val="28"/>
          <w:szCs w:val="28"/>
          <w:lang w:val="zh-CN" w:eastAsia="zh-CN"/>
        </w:rPr>
        <w:t>，</w:t>
      </w:r>
      <w:r>
        <w:rPr>
          <w:rFonts w:hint="eastAsia" w:ascii="宋体" w:hAnsi="宋体" w:eastAsia="宋体" w:cs="宋体"/>
          <w:sz w:val="28"/>
          <w:szCs w:val="28"/>
          <w:lang w:val="en-US" w:eastAsia="zh-CN"/>
        </w:rPr>
        <w:t>不断加大秸秆</w:t>
      </w:r>
      <w:r>
        <w:rPr>
          <w:rFonts w:hint="eastAsia" w:ascii="宋体" w:hAnsi="宋体" w:eastAsia="宋体" w:cs="宋体"/>
          <w:sz w:val="28"/>
          <w:szCs w:val="28"/>
          <w:lang w:val="zh-CN" w:eastAsia="zh-CN"/>
        </w:rPr>
        <w:t>禁烧</w:t>
      </w:r>
      <w:r>
        <w:rPr>
          <w:rFonts w:hint="eastAsia" w:ascii="宋体" w:hAnsi="宋体" w:eastAsia="宋体" w:cs="宋体"/>
          <w:sz w:val="28"/>
          <w:szCs w:val="28"/>
          <w:lang w:val="en-US" w:eastAsia="zh-CN"/>
        </w:rPr>
        <w:t>力度，积极推广秸秆综合利用方式，这为</w:t>
      </w:r>
      <w:r>
        <w:rPr>
          <w:rFonts w:hint="eastAsia" w:ascii="宋体" w:hAnsi="宋体" w:eastAsia="宋体" w:cs="宋体"/>
          <w:sz w:val="28"/>
          <w:szCs w:val="28"/>
          <w:lang w:val="zh-CN"/>
        </w:rPr>
        <w:t>降低我县森林火灾风险提供了有力保障，</w:t>
      </w:r>
      <w:r>
        <w:rPr>
          <w:rFonts w:hint="eastAsia" w:ascii="宋体" w:hAnsi="宋体" w:eastAsia="宋体" w:cs="宋体"/>
          <w:sz w:val="28"/>
          <w:szCs w:val="28"/>
          <w:lang w:val="zh-CN" w:eastAsia="zh-CN"/>
        </w:rPr>
        <w:t>我县已连续四年未发生森林火灾。”</w:t>
      </w:r>
      <w:r>
        <w:rPr>
          <w:rFonts w:hint="eastAsia" w:ascii="宋体" w:hAnsi="宋体" w:eastAsia="宋体" w:cs="宋体"/>
          <w:sz w:val="28"/>
          <w:szCs w:val="28"/>
          <w:lang w:val="en-US" w:eastAsia="zh-CN"/>
        </w:rPr>
        <w:t>县森林防灭火指挥部副指挥长李林表示，下一步，该县将以森林防火命令为指引，持续加大秸秆禁烧政策执行力度，不断探索秸秆综合利用新途径，切实抓好森林防灭火源头管控。</w:t>
      </w:r>
    </w:p>
    <w:p>
      <w:pPr>
        <w:spacing w:line="576"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（范陶陶  任小平）</w:t>
      </w:r>
    </w:p>
    <w:p>
      <w:pPr>
        <w:spacing w:line="576" w:lineRule="exact"/>
        <w:ind w:firstLine="560" w:firstLineChars="200"/>
        <w:rPr>
          <w:rFonts w:hint="eastAsia" w:ascii="宋体" w:hAnsi="宋体" w:eastAsia="宋体" w:cs="宋体"/>
          <w:sz w:val="28"/>
          <w:szCs w:val="28"/>
          <w:lang w:val="en-US" w:eastAsia="zh-CN"/>
        </w:rPr>
      </w:pPr>
    </w:p>
    <w:sectPr>
      <w:footerReference r:id="rId3" w:type="default"/>
      <w:footerReference r:id="rId4" w:type="even"/>
      <w:pgSz w:w="11906" w:h="16838"/>
      <w:pgMar w:top="2098" w:right="1531" w:bottom="1984" w:left="1531" w:header="851" w:footer="1417"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jc w:val="center"/>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0610D7A"/>
    <w:rsid w:val="00005333"/>
    <w:rsid w:val="00023554"/>
    <w:rsid w:val="00026E9A"/>
    <w:rsid w:val="00072AC9"/>
    <w:rsid w:val="000E4EC8"/>
    <w:rsid w:val="000F07A6"/>
    <w:rsid w:val="001001DE"/>
    <w:rsid w:val="0014430B"/>
    <w:rsid w:val="001C03EB"/>
    <w:rsid w:val="001D2AA3"/>
    <w:rsid w:val="002C7045"/>
    <w:rsid w:val="002D3227"/>
    <w:rsid w:val="00351DC6"/>
    <w:rsid w:val="003A0B6F"/>
    <w:rsid w:val="003C3E27"/>
    <w:rsid w:val="003E10E8"/>
    <w:rsid w:val="003F6089"/>
    <w:rsid w:val="004215E1"/>
    <w:rsid w:val="00426AE3"/>
    <w:rsid w:val="00427B39"/>
    <w:rsid w:val="00437820"/>
    <w:rsid w:val="004744AB"/>
    <w:rsid w:val="004936ED"/>
    <w:rsid w:val="004D4306"/>
    <w:rsid w:val="00501AD8"/>
    <w:rsid w:val="005044D3"/>
    <w:rsid w:val="00522FA5"/>
    <w:rsid w:val="0053591C"/>
    <w:rsid w:val="00543562"/>
    <w:rsid w:val="00556914"/>
    <w:rsid w:val="00576B2A"/>
    <w:rsid w:val="006069F8"/>
    <w:rsid w:val="00622F97"/>
    <w:rsid w:val="00630404"/>
    <w:rsid w:val="006E1B21"/>
    <w:rsid w:val="00703AAD"/>
    <w:rsid w:val="007340DD"/>
    <w:rsid w:val="00735AB6"/>
    <w:rsid w:val="007B36F1"/>
    <w:rsid w:val="00810420"/>
    <w:rsid w:val="008972F6"/>
    <w:rsid w:val="008E02C4"/>
    <w:rsid w:val="008E260E"/>
    <w:rsid w:val="008E2E0F"/>
    <w:rsid w:val="008E770B"/>
    <w:rsid w:val="008F7F6F"/>
    <w:rsid w:val="009166E1"/>
    <w:rsid w:val="00924F25"/>
    <w:rsid w:val="009924CE"/>
    <w:rsid w:val="009E7D34"/>
    <w:rsid w:val="009F5525"/>
    <w:rsid w:val="00A00879"/>
    <w:rsid w:val="00A06E77"/>
    <w:rsid w:val="00A17E61"/>
    <w:rsid w:val="00A57E1E"/>
    <w:rsid w:val="00B32C7A"/>
    <w:rsid w:val="00B5568F"/>
    <w:rsid w:val="00B630EF"/>
    <w:rsid w:val="00C14C32"/>
    <w:rsid w:val="00C61442"/>
    <w:rsid w:val="00CA1FDF"/>
    <w:rsid w:val="00CB5F0D"/>
    <w:rsid w:val="00CC1575"/>
    <w:rsid w:val="00D66124"/>
    <w:rsid w:val="00D702EF"/>
    <w:rsid w:val="00D77865"/>
    <w:rsid w:val="00D834CE"/>
    <w:rsid w:val="00D91EDB"/>
    <w:rsid w:val="00E55468"/>
    <w:rsid w:val="00E774D1"/>
    <w:rsid w:val="00EB7DEE"/>
    <w:rsid w:val="00F935F7"/>
    <w:rsid w:val="00F972F1"/>
    <w:rsid w:val="00FA583C"/>
    <w:rsid w:val="00FA7423"/>
    <w:rsid w:val="00FD73F9"/>
    <w:rsid w:val="00FE3B55"/>
    <w:rsid w:val="047C699E"/>
    <w:rsid w:val="074526C8"/>
    <w:rsid w:val="096E39B9"/>
    <w:rsid w:val="099C4087"/>
    <w:rsid w:val="09DB7B75"/>
    <w:rsid w:val="0DCD614C"/>
    <w:rsid w:val="0E873311"/>
    <w:rsid w:val="0EF741F4"/>
    <w:rsid w:val="0F5164C3"/>
    <w:rsid w:val="10184DD4"/>
    <w:rsid w:val="1239684C"/>
    <w:rsid w:val="12DC293C"/>
    <w:rsid w:val="155E5F98"/>
    <w:rsid w:val="17366F0B"/>
    <w:rsid w:val="179A59E9"/>
    <w:rsid w:val="185A0968"/>
    <w:rsid w:val="1AA04127"/>
    <w:rsid w:val="1B4E3ACF"/>
    <w:rsid w:val="1EAC2086"/>
    <w:rsid w:val="1FD3417D"/>
    <w:rsid w:val="217D1A08"/>
    <w:rsid w:val="219B1842"/>
    <w:rsid w:val="23992DC5"/>
    <w:rsid w:val="28620461"/>
    <w:rsid w:val="28883AD6"/>
    <w:rsid w:val="2A744461"/>
    <w:rsid w:val="2A9D66CC"/>
    <w:rsid w:val="2B016C2C"/>
    <w:rsid w:val="2BAC1E16"/>
    <w:rsid w:val="2CA30AC8"/>
    <w:rsid w:val="2E3E2933"/>
    <w:rsid w:val="31B75C5E"/>
    <w:rsid w:val="31EE584E"/>
    <w:rsid w:val="3351049C"/>
    <w:rsid w:val="33C967D0"/>
    <w:rsid w:val="3453117E"/>
    <w:rsid w:val="368F08A1"/>
    <w:rsid w:val="37CA1983"/>
    <w:rsid w:val="384E7EFB"/>
    <w:rsid w:val="39506E98"/>
    <w:rsid w:val="3B94377A"/>
    <w:rsid w:val="3D023459"/>
    <w:rsid w:val="3E2C5ADD"/>
    <w:rsid w:val="3EF45395"/>
    <w:rsid w:val="3F73287D"/>
    <w:rsid w:val="3F8C3FE1"/>
    <w:rsid w:val="40610D7A"/>
    <w:rsid w:val="4135339A"/>
    <w:rsid w:val="42251994"/>
    <w:rsid w:val="428A44E6"/>
    <w:rsid w:val="45252057"/>
    <w:rsid w:val="48957DBD"/>
    <w:rsid w:val="49814FF5"/>
    <w:rsid w:val="4D0A0542"/>
    <w:rsid w:val="4E485577"/>
    <w:rsid w:val="4EFD2805"/>
    <w:rsid w:val="507016CF"/>
    <w:rsid w:val="50B4104D"/>
    <w:rsid w:val="519737E8"/>
    <w:rsid w:val="52AC46FE"/>
    <w:rsid w:val="534420D2"/>
    <w:rsid w:val="55606BDD"/>
    <w:rsid w:val="56633C77"/>
    <w:rsid w:val="581B3CFC"/>
    <w:rsid w:val="58837B34"/>
    <w:rsid w:val="59CD6651"/>
    <w:rsid w:val="5BA67000"/>
    <w:rsid w:val="60F15CB7"/>
    <w:rsid w:val="62CD3727"/>
    <w:rsid w:val="63B96EF7"/>
    <w:rsid w:val="660D62A4"/>
    <w:rsid w:val="66DF3027"/>
    <w:rsid w:val="67413D75"/>
    <w:rsid w:val="68046FC5"/>
    <w:rsid w:val="683E2AAE"/>
    <w:rsid w:val="6A2B244C"/>
    <w:rsid w:val="6A49633D"/>
    <w:rsid w:val="6EBE6B07"/>
    <w:rsid w:val="75D07978"/>
    <w:rsid w:val="785C2273"/>
    <w:rsid w:val="7A7570F7"/>
    <w:rsid w:val="7B394288"/>
    <w:rsid w:val="7C403294"/>
    <w:rsid w:val="7D90184E"/>
    <w:rsid w:val="7DDC0C90"/>
    <w:rsid w:val="7F531BD8"/>
    <w:rsid w:val="7FF3FDE2"/>
    <w:rsid w:val="DBF72A6F"/>
    <w:rsid w:val="DDF5E867"/>
    <w:rsid w:val="FFFD0F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3">
    <w:name w:val="Body Text"/>
    <w:basedOn w:val="1"/>
    <w:qFormat/>
    <w:uiPriority w:val="99"/>
    <w:rPr>
      <w:sz w:val="32"/>
      <w:szCs w:val="32"/>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9">
    <w:name w:val="page number"/>
    <w:unhideWhenUsed/>
    <w:uiPriority w:val="99"/>
  </w:style>
  <w:style w:type="character" w:customStyle="1" w:styleId="10">
    <w:name w:val="页脚 字符"/>
    <w:link w:val="4"/>
    <w:uiPriority w:val="99"/>
    <w:rPr>
      <w:rFonts w:ascii="Times New Roman" w:hAnsi="Times New Roman" w:eastAsia="宋体"/>
      <w:kern w:val="2"/>
      <w:sz w:val="18"/>
      <w:szCs w:val="18"/>
    </w:rPr>
  </w:style>
  <w:style w:type="character" w:customStyle="1" w:styleId="11">
    <w:name w:val="页眉 字符"/>
    <w:link w:val="5"/>
    <w:uiPriority w:val="99"/>
    <w:rPr>
      <w:rFonts w:ascii="Times New Roman" w:hAnsi="Times New Roman" w:eastAsia="宋体"/>
      <w:kern w:val="2"/>
      <w:sz w:val="18"/>
      <w:szCs w:val="18"/>
    </w:rPr>
  </w:style>
  <w:style w:type="paragraph" w:customStyle="1" w:styleId="12">
    <w:name w:val="Body text|1"/>
    <w:basedOn w:val="1"/>
    <w:qFormat/>
    <w:uiPriority w:val="0"/>
    <w:pPr>
      <w:spacing w:line="398" w:lineRule="auto"/>
      <w:ind w:firstLine="400"/>
      <w:jc w:val="left"/>
    </w:pPr>
    <w:rPr>
      <w:rFonts w:ascii="宋体" w:hAnsi="宋体" w:cs="宋体"/>
      <w:color w:val="000000"/>
      <w:kern w:val="0"/>
      <w:sz w:val="30"/>
      <w:szCs w:val="30"/>
      <w:lang w:val="zh-TW" w:eastAsia="zh-TW" w:bidi="zh-TW"/>
    </w:rPr>
  </w:style>
  <w:style w:type="paragraph" w:customStyle="1" w:styleId="13">
    <w:name w:val="Char1 Char Char Char Char Char Char"/>
    <w:basedOn w:val="1"/>
    <w:uiPriority w:val="0"/>
    <w:rPr>
      <w:szCs w:val="20"/>
    </w:rPr>
  </w:style>
  <w:style w:type="paragraph" w:customStyle="1" w:styleId="14">
    <w:name w:val="Char1"/>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1236</Words>
  <Characters>1275</Characters>
  <Lines>8</Lines>
  <Paragraphs>2</Paragraphs>
  <TotalTime>0</TotalTime>
  <ScaleCrop>false</ScaleCrop>
  <LinksUpToDate>false</LinksUpToDate>
  <CharactersWithSpaces>1275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2017-11-28T08:20:00Z</dcterms:created>
  <dc:creator>邓绍科</dc:creator>
  <cp:lastModifiedBy>暮晖</cp:lastModifiedBy>
  <cp:lastPrinted>2023-05-18T09:15:00Z</cp:lastPrinted>
  <dcterms:modified xsi:type="dcterms:W3CDTF">2023-12-07T02:59:31Z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5FE1D51B23F84763B34A122DA665D3BB_13</vt:lpwstr>
  </property>
</Properties>
</file>