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hd w:val="clear" w:color="auto" w:fill="FFFFFF"/>
        <w:spacing w:before="0" w:beforeLines="0" w:beforeAutospacing="0" w:after="210" w:afterLines="0" w:afterAutospacing="0" w:line="21" w:lineRule="atLeast"/>
        <w:ind w:firstLine="915" w:firstLineChars="200"/>
        <w:rPr>
          <w:rFonts w:hint="eastAsia"/>
          <w:spacing w:val="8"/>
          <w:sz w:val="44"/>
          <w:szCs w:val="24"/>
          <w:shd w:val="clear" w:color="auto" w:fill="FFFFFF"/>
        </w:rPr>
      </w:pPr>
      <w:r>
        <w:rPr>
          <w:rFonts w:hint="eastAsia"/>
          <w:spacing w:val="8"/>
          <w:sz w:val="44"/>
          <w:szCs w:val="24"/>
          <w:shd w:val="clear" w:color="auto" w:fill="FFFFFF"/>
        </w:rPr>
        <w:t>今日头条和网站</w:t>
      </w:r>
    </w:p>
    <w:p>
      <w:pPr>
        <w:pStyle w:val="2"/>
        <w:shd w:val="clear" w:color="auto" w:fill="FFFFFF"/>
        <w:spacing w:before="0" w:beforeLines="0" w:beforeAutospacing="0" w:after="210" w:afterLines="0" w:afterAutospacing="0" w:line="21" w:lineRule="atLeast"/>
        <w:rPr>
          <w:rFonts w:hint="eastAsia"/>
          <w:spacing w:val="8"/>
          <w:sz w:val="48"/>
          <w:szCs w:val="24"/>
          <w:shd w:val="clear" w:color="auto" w:fill="FFFFFF"/>
        </w:rPr>
      </w:pPr>
    </w:p>
    <w:p>
      <w:pPr>
        <w:pStyle w:val="2"/>
        <w:shd w:val="clear" w:color="auto" w:fill="FFFFFF"/>
        <w:spacing w:before="0" w:beforeLines="0" w:beforeAutospacing="0" w:after="210" w:afterLines="0" w:afterAutospacing="0" w:line="21" w:lineRule="atLeast"/>
        <w:rPr>
          <w:rFonts w:hint="eastAsia"/>
          <w:spacing w:val="8"/>
          <w:sz w:val="48"/>
          <w:szCs w:val="24"/>
        </w:rPr>
      </w:pPr>
      <w:r>
        <w:rPr>
          <w:rFonts w:hint="eastAsia"/>
          <w:spacing w:val="8"/>
          <w:sz w:val="48"/>
          <w:szCs w:val="24"/>
          <w:shd w:val="clear" w:color="auto" w:fill="FFFFFF"/>
        </w:rPr>
        <w:t>绵阳富临医院举办老年病医疗质量控制中心学术年会</w:t>
      </w:r>
    </w:p>
    <w:p>
      <w:pPr>
        <w:pStyle w:val="3"/>
        <w:spacing w:before="0" w:beforeLines="0" w:beforeAutospacing="0" w:after="0" w:afterLines="0" w:afterAutospacing="0"/>
        <w:jc w:val="both"/>
        <w:rPr>
          <w:rFonts w:hint="eastAsia"/>
          <w:sz w:val="24"/>
          <w:szCs w:val="24"/>
        </w:rPr>
      </w:pPr>
      <w:r>
        <w:rPr>
          <w:rFonts w:hint="default" w:ascii="微软雅黑" w:hAnsi="微软雅黑" w:eastAsia="微软雅黑"/>
          <w:color w:val="000000"/>
          <w:spacing w:val="15"/>
          <w:sz w:val="22"/>
          <w:szCs w:val="24"/>
          <w:shd w:val="clear" w:color="auto" w:fill="FFFFFF"/>
        </w:rPr>
        <w:drawing>
          <wp:inline distT="0" distB="0" distL="114300" distR="114300">
            <wp:extent cx="4208145" cy="2546985"/>
            <wp:effectExtent l="0" t="0" r="1905"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208145" cy="2546985"/>
                    </a:xfrm>
                    <a:prstGeom prst="rect">
                      <a:avLst/>
                    </a:prstGeom>
                    <a:noFill/>
                    <a:ln>
                      <a:noFill/>
                    </a:ln>
                  </pic:spPr>
                </pic:pic>
              </a:graphicData>
            </a:graphic>
          </wp:inline>
        </w:drawing>
      </w:r>
      <w:bookmarkStart w:id="0" w:name="_GoBack"/>
      <w:bookmarkEnd w:id="0"/>
    </w:p>
    <w:p>
      <w:pPr>
        <w:pStyle w:val="3"/>
        <w:spacing w:before="0" w:beforeLines="0" w:beforeAutospacing="0" w:after="0" w:afterLines="0" w:afterAutospacing="0"/>
        <w:ind w:firstLine="448"/>
        <w:jc w:val="both"/>
        <w:rPr>
          <w:rFonts w:hint="eastAsia" w:ascii="宋体" w:hAnsi="宋体" w:eastAsia="宋体"/>
          <w:sz w:val="28"/>
          <w:szCs w:val="24"/>
        </w:rPr>
      </w:pPr>
      <w:r>
        <w:rPr>
          <w:rFonts w:hint="eastAsia" w:ascii="宋体" w:hAnsi="宋体" w:eastAsia="宋体"/>
          <w:spacing w:val="15"/>
          <w:sz w:val="28"/>
          <w:szCs w:val="24"/>
          <w:shd w:val="clear" w:color="auto" w:fill="FFFFFF"/>
        </w:rPr>
        <w:t>消费质量报讯</w:t>
      </w:r>
      <w:r>
        <w:rPr>
          <w:rFonts w:hint="eastAsia" w:ascii="宋体" w:hAnsi="宋体" w:eastAsia="宋体"/>
          <w:spacing w:val="15"/>
          <w:sz w:val="28"/>
          <w:szCs w:val="24"/>
          <w:shd w:val="clear" w:color="auto" w:fill="FFFFFF"/>
          <w:lang w:eastAsia="zh-CN"/>
        </w:rPr>
        <w:t>（</w:t>
      </w:r>
      <w:r>
        <w:rPr>
          <w:rFonts w:hint="eastAsia" w:ascii="宋体" w:hAnsi="宋体" w:eastAsia="宋体"/>
          <w:spacing w:val="15"/>
          <w:sz w:val="28"/>
          <w:szCs w:val="24"/>
          <w:shd w:val="clear" w:color="auto" w:fill="FFFFFF"/>
        </w:rPr>
        <w:t>蒲汇文 记者何军</w:t>
      </w:r>
      <w:r>
        <w:rPr>
          <w:rFonts w:hint="eastAsia" w:ascii="宋体" w:hAnsi="宋体" w:eastAsia="宋体"/>
          <w:spacing w:val="15"/>
          <w:sz w:val="28"/>
          <w:szCs w:val="24"/>
          <w:shd w:val="clear" w:color="auto" w:fill="FFFFFF"/>
          <w:lang w:eastAsia="zh-CN"/>
        </w:rPr>
        <w:t>）</w:t>
      </w:r>
      <w:r>
        <w:rPr>
          <w:rFonts w:hint="eastAsia" w:ascii="宋体" w:hAnsi="宋体" w:eastAsia="宋体"/>
          <w:color w:val="000000"/>
          <w:spacing w:val="15"/>
          <w:sz w:val="28"/>
          <w:szCs w:val="24"/>
          <w:shd w:val="clear" w:color="auto" w:fill="FFFFFF"/>
        </w:rPr>
        <w:t>为进一步做好绵阳市老年病医疗质量控制与评价工作，提高我市老年医疗好  慢性病诊治管理能力，保障医疗质量与安全，促进老年医学的专业化、同质化发展，由绵阳市老年病医疗质量控制中心及绵阳富临医院主办的绵阳市老年病医疗质量控制中心2023年下半年学术年会暨省级继教会议项目“老年常见病诊治”、市级继教会议项目“老年医学交流论坛”于12月9日上午在绵阳富临医院成功举办。</w:t>
      </w:r>
    </w:p>
    <w:p>
      <w:pPr>
        <w:pStyle w:val="3"/>
        <w:spacing w:before="0" w:beforeLines="0" w:beforeAutospacing="0" w:after="0" w:afterLines="0" w:afterAutospacing="0"/>
        <w:jc w:val="both"/>
        <w:rPr>
          <w:rFonts w:hint="eastAsia"/>
          <w:sz w:val="24"/>
          <w:szCs w:val="24"/>
        </w:rPr>
      </w:pPr>
      <w:r>
        <w:rPr>
          <w:rFonts w:hint="default" w:ascii="微软雅黑" w:hAnsi="微软雅黑" w:eastAsia="微软雅黑"/>
          <w:color w:val="000000"/>
          <w:spacing w:val="15"/>
          <w:sz w:val="22"/>
          <w:szCs w:val="24"/>
          <w:shd w:val="clear" w:color="auto" w:fill="FFFFFF"/>
        </w:rPr>
        <w:drawing>
          <wp:inline distT="0" distB="0" distL="114300" distR="114300">
            <wp:extent cx="4632325" cy="3088640"/>
            <wp:effectExtent l="0" t="0" r="15875" b="1651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4632325" cy="3088640"/>
                    </a:xfrm>
                    <a:prstGeom prst="rect">
                      <a:avLst/>
                    </a:prstGeom>
                    <a:noFill/>
                    <a:ln>
                      <a:noFill/>
                    </a:ln>
                  </pic:spPr>
                </pic:pic>
              </a:graphicData>
            </a:graphic>
          </wp:inline>
        </w:drawing>
      </w: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r>
        <w:rPr>
          <w:rFonts w:hint="eastAsia" w:ascii="宋体" w:hAnsi="宋体" w:eastAsia="宋体"/>
          <w:color w:val="000000"/>
          <w:spacing w:val="15"/>
          <w:sz w:val="28"/>
          <w:szCs w:val="24"/>
          <w:shd w:val="clear" w:color="auto" w:fill="FFFFFF"/>
        </w:rPr>
        <w:t>绵阳市卫健委医政科科长韩丹，绵阳市老年病医疗质量控制中心主任刘艳群、绵阳富临医院党总支书记、院长杨强，副院长魏勇出席会议，来自市内各级医院百余名老年医学专家同仁齐聚一堂，共同探讨老年医学领域的发展趋势和创新方向，为老年医学高质量发展集智献策。</w:t>
      </w:r>
    </w:p>
    <w:p>
      <w:pPr>
        <w:pStyle w:val="3"/>
        <w:spacing w:before="0" w:beforeLines="0" w:beforeAutospacing="0" w:after="0" w:afterLines="0" w:afterAutospacing="0"/>
        <w:jc w:val="both"/>
        <w:rPr>
          <w:rFonts w:hint="eastAsia"/>
          <w:sz w:val="24"/>
          <w:szCs w:val="24"/>
        </w:rPr>
      </w:pPr>
      <w:r>
        <w:rPr>
          <w:rFonts w:hint="default" w:ascii="微软雅黑" w:hAnsi="微软雅黑" w:eastAsia="微软雅黑"/>
          <w:color w:val="000000"/>
          <w:spacing w:val="15"/>
          <w:sz w:val="22"/>
          <w:szCs w:val="24"/>
          <w:shd w:val="clear" w:color="auto" w:fill="FFFFFF"/>
        </w:rPr>
        <w:drawing>
          <wp:inline distT="0" distB="0" distL="114300" distR="114300">
            <wp:extent cx="4843145" cy="3228975"/>
            <wp:effectExtent l="0" t="0" r="14605" b="9525"/>
            <wp:docPr id="3" name="图片 2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IMG_258"/>
                    <pic:cNvPicPr>
                      <a:picLocks noChangeAspect="1"/>
                    </pic:cNvPicPr>
                  </pic:nvPicPr>
                  <pic:blipFill>
                    <a:blip r:embed="rId7"/>
                    <a:stretch>
                      <a:fillRect/>
                    </a:stretch>
                  </pic:blipFill>
                  <pic:spPr>
                    <a:xfrm>
                      <a:off x="0" y="0"/>
                      <a:ext cx="4843145" cy="3228975"/>
                    </a:xfrm>
                    <a:prstGeom prst="rect">
                      <a:avLst/>
                    </a:prstGeom>
                    <a:noFill/>
                    <a:ln>
                      <a:noFill/>
                    </a:ln>
                  </pic:spPr>
                </pic:pic>
              </a:graphicData>
            </a:graphic>
          </wp:inline>
        </w:drawing>
      </w: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r>
        <w:rPr>
          <w:rFonts w:hint="eastAsia" w:ascii="宋体" w:hAnsi="宋体" w:eastAsia="宋体"/>
          <w:color w:val="000000"/>
          <w:spacing w:val="15"/>
          <w:sz w:val="28"/>
          <w:szCs w:val="24"/>
          <w:shd w:val="clear" w:color="auto" w:fill="FFFFFF"/>
        </w:rPr>
        <w:t>绵阳市卫健委医政科科长韩丹代表卫健委对莅临大会的各位专家表示热烈欢迎，对长期坚守在老年诊治战线上的同仁表示感谢。她指出，人口老龄化是现目前国家面临的重大社会化问题，绵阳市60岁以上的人口已占人口总量的23.7%，基于这个数字，老龄工作要诊治的群体势必会随着时间不断扩大，诊疗项目也不仅限于某个单纯学科，在更高的要求下，机遇与挑战是并存的。</w:t>
      </w:r>
    </w:p>
    <w:p>
      <w:pPr>
        <w:pStyle w:val="3"/>
        <w:spacing w:before="0" w:beforeLines="0" w:beforeAutospacing="0" w:after="0" w:afterLines="0" w:afterAutospacing="0"/>
        <w:jc w:val="both"/>
        <w:rPr>
          <w:rFonts w:hint="eastAsia"/>
          <w:sz w:val="24"/>
          <w:szCs w:val="24"/>
        </w:rPr>
      </w:pPr>
      <w:r>
        <w:rPr>
          <w:rFonts w:hint="default" w:ascii="微软雅黑" w:hAnsi="微软雅黑" w:eastAsia="微软雅黑"/>
          <w:spacing w:val="15"/>
          <w:sz w:val="22"/>
          <w:szCs w:val="24"/>
          <w:shd w:val="clear" w:color="auto" w:fill="FFFFFF"/>
        </w:rPr>
        <w:drawing>
          <wp:inline distT="0" distB="0" distL="114300" distR="114300">
            <wp:extent cx="4733925" cy="3155315"/>
            <wp:effectExtent l="0" t="0" r="9525" b="698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4733925" cy="3155315"/>
                    </a:xfrm>
                    <a:prstGeom prst="rect">
                      <a:avLst/>
                    </a:prstGeom>
                    <a:noFill/>
                    <a:ln>
                      <a:noFill/>
                    </a:ln>
                  </pic:spPr>
                </pic:pic>
              </a:graphicData>
            </a:graphic>
          </wp:inline>
        </w:drawing>
      </w: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r>
        <w:rPr>
          <w:rFonts w:hint="eastAsia" w:ascii="宋体" w:hAnsi="宋体" w:eastAsia="宋体"/>
          <w:color w:val="000000"/>
          <w:spacing w:val="15"/>
          <w:sz w:val="28"/>
          <w:szCs w:val="24"/>
          <w:shd w:val="clear" w:color="auto" w:fill="FFFFFF"/>
        </w:rPr>
        <w:t>今年是“十四五”卫生健康事业发展规划的关键阶段，本次学术会的课题设置紧跟国家老龄化形势发展要求，体现了对老年权益的高度重视和敏感性。韩丹科长希望绵阳富临医院能够继续紧扣卫生健康行政部门相关工作要求，践行新发展理念，充分运用新手段、新技术和新模式，加大医护人员队伍的建设，推动长期照护体系构建，为绵阳市应对老龄化挑战带来富临医院力量。最后她祝愿此次学术会的召开能让参会人员对学有所得，将会议成果真正运用到实践中去。</w:t>
      </w:r>
    </w:p>
    <w:p>
      <w:pPr>
        <w:pStyle w:val="3"/>
        <w:spacing w:before="0" w:beforeLines="0" w:beforeAutospacing="0" w:after="0" w:afterLines="0" w:afterAutospacing="0"/>
        <w:jc w:val="both"/>
        <w:rPr>
          <w:rFonts w:hint="eastAsia"/>
          <w:sz w:val="24"/>
          <w:szCs w:val="24"/>
        </w:rPr>
      </w:pPr>
      <w:r>
        <w:rPr>
          <w:rFonts w:hint="default" w:ascii="微软雅黑" w:hAnsi="微软雅黑" w:eastAsia="微软雅黑"/>
          <w:spacing w:val="15"/>
          <w:sz w:val="22"/>
          <w:szCs w:val="24"/>
          <w:shd w:val="clear" w:color="auto" w:fill="FFFFFF"/>
        </w:rPr>
        <w:drawing>
          <wp:inline distT="0" distB="0" distL="114300" distR="114300">
            <wp:extent cx="4119880" cy="2747010"/>
            <wp:effectExtent l="0" t="0" r="13970" b="15240"/>
            <wp:docPr id="5" name="图片 1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 descr="IMG_260"/>
                    <pic:cNvPicPr>
                      <a:picLocks noChangeAspect="1"/>
                    </pic:cNvPicPr>
                  </pic:nvPicPr>
                  <pic:blipFill>
                    <a:blip r:embed="rId9"/>
                    <a:stretch>
                      <a:fillRect/>
                    </a:stretch>
                  </pic:blipFill>
                  <pic:spPr>
                    <a:xfrm>
                      <a:off x="0" y="0"/>
                      <a:ext cx="4119880" cy="2747010"/>
                    </a:xfrm>
                    <a:prstGeom prst="rect">
                      <a:avLst/>
                    </a:prstGeom>
                    <a:noFill/>
                    <a:ln>
                      <a:noFill/>
                    </a:ln>
                  </pic:spPr>
                </pic:pic>
              </a:graphicData>
            </a:graphic>
          </wp:inline>
        </w:drawing>
      </w: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r>
        <w:rPr>
          <w:rFonts w:hint="eastAsia" w:ascii="宋体" w:hAnsi="宋体" w:eastAsia="宋体"/>
          <w:color w:val="000000"/>
          <w:spacing w:val="15"/>
          <w:sz w:val="28"/>
          <w:szCs w:val="24"/>
          <w:shd w:val="clear" w:color="auto" w:fill="FFFFFF"/>
        </w:rPr>
        <w:t>绵阳市老年病医疗质量控制中心主任刘艳群表示，老年病医疗质控中心自2015年成立至今，在各位专家同仁的一致努力下，老年病医疗质控工作不断有序推进，取得了可喜的成绩。绵阳市老龄化医疗工作面临严峻挑战，老年医学事业从业者也面临着更大的压力，在这样的背景下，“</w:t>
      </w:r>
      <w:r>
        <w:rPr>
          <w:rFonts w:hint="eastAsia" w:ascii="宋体" w:hAnsi="宋体" w:eastAsia="宋体"/>
          <w:color w:val="000000"/>
          <w:spacing w:val="15"/>
          <w:sz w:val="28"/>
          <w:szCs w:val="24"/>
          <w:shd w:val="clear" w:color="auto" w:fill="FFFFFF"/>
          <w:lang w:eastAsia="zh-CN"/>
        </w:rPr>
        <w:t>打铁还需自身硬</w:t>
      </w:r>
      <w:r>
        <w:rPr>
          <w:rFonts w:hint="eastAsia" w:ascii="宋体" w:hAnsi="宋体" w:eastAsia="宋体"/>
          <w:color w:val="000000"/>
          <w:spacing w:val="15"/>
          <w:sz w:val="28"/>
          <w:szCs w:val="24"/>
          <w:shd w:val="clear" w:color="auto" w:fill="FFFFFF"/>
        </w:rPr>
        <w:t>”要积极紧跟应对人口老龄化的新时代的国家战略，提高自身服务能力和水平，才能更好地满足更多老年人的健康需求，将老龄事业做出水平。</w:t>
      </w:r>
    </w:p>
    <w:p>
      <w:pPr>
        <w:pStyle w:val="3"/>
        <w:spacing w:before="0" w:beforeLines="0" w:beforeAutospacing="0" w:after="0" w:afterLines="0" w:afterAutospacing="0"/>
        <w:jc w:val="both"/>
        <w:rPr>
          <w:rFonts w:hint="eastAsia"/>
          <w:sz w:val="24"/>
          <w:szCs w:val="24"/>
        </w:rPr>
      </w:pPr>
      <w:r>
        <w:rPr>
          <w:rFonts w:hint="default" w:ascii="Arial" w:hAnsi="Arial" w:eastAsia="宋体"/>
          <w:color w:val="0C0C0C"/>
          <w:spacing w:val="15"/>
          <w:sz w:val="22"/>
          <w:szCs w:val="24"/>
          <w:shd w:val="clear" w:color="auto" w:fill="FFFFFF"/>
        </w:rPr>
        <w:drawing>
          <wp:inline distT="0" distB="0" distL="114300" distR="114300">
            <wp:extent cx="4623435" cy="3089275"/>
            <wp:effectExtent l="0" t="0" r="5715" b="1587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0"/>
                    <a:stretch>
                      <a:fillRect/>
                    </a:stretch>
                  </pic:blipFill>
                  <pic:spPr>
                    <a:xfrm>
                      <a:off x="0" y="0"/>
                      <a:ext cx="4623435" cy="3089275"/>
                    </a:xfrm>
                    <a:prstGeom prst="rect">
                      <a:avLst/>
                    </a:prstGeom>
                    <a:noFill/>
                    <a:ln>
                      <a:noFill/>
                    </a:ln>
                  </pic:spPr>
                </pic:pic>
              </a:graphicData>
            </a:graphic>
          </wp:inline>
        </w:drawing>
      </w: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r>
        <w:rPr>
          <w:rFonts w:hint="eastAsia" w:ascii="宋体" w:hAnsi="宋体" w:eastAsia="宋体"/>
          <w:color w:val="000000"/>
          <w:spacing w:val="15"/>
          <w:sz w:val="28"/>
          <w:szCs w:val="24"/>
          <w:shd w:val="clear" w:color="auto" w:fill="FFFFFF"/>
        </w:rPr>
        <w:t>绵阳富临医院党总支书记、院长杨强在致辞中表示，近年来在市卫健委各级领导及益佰集团的大力支持和关心下，绵阳富临医院成长为一家集医疗、教学、科研为一体的综合性三级医院，在医教研各方面都取得了不错的成绩，收获了良好的社会效益，作为绵阳医疗体系的一部分，高新区的重点医疗单位，医院2016年成立老年医学科，科室发展至今，已为成千上万个有老年人的家庭排忧解难。我国即将进入深度老龄化社会，医疗机构在其中的责任要时刻铭记于心。健康是保障老年人独立自主和参与社会的基础，健康老龄化是伴随老年人全生命周期的持续过程，在未来，医院将在上级领导部门及老年病质控中心的直接领导和关心下，继续大力支持老年医学科的发展，借助如学术会等更加丰富的交流形式，共同促进健康老龄化的实现。</w:t>
      </w:r>
    </w:p>
    <w:p>
      <w:pPr>
        <w:spacing w:beforeLines="0" w:afterLines="0"/>
        <w:jc w:val="left"/>
        <w:rPr>
          <w:rFonts w:hint="eastAsia" w:ascii="宋体" w:hAnsi="宋体" w:eastAsia="宋体"/>
          <w:color w:val="000000"/>
          <w:spacing w:val="15"/>
          <w:sz w:val="28"/>
          <w:szCs w:val="24"/>
          <w:shd w:val="clear" w:color="auto" w:fill="FFFFFF"/>
        </w:rPr>
      </w:pPr>
      <w:r>
        <w:rPr>
          <w:rFonts w:hint="default" w:ascii="Microsoft YaHei UI" w:hAnsi="Microsoft YaHei UI" w:eastAsia="Microsoft YaHei UI"/>
          <w:spacing w:val="8"/>
          <w:kern w:val="0"/>
          <w:sz w:val="24"/>
          <w:szCs w:val="24"/>
          <w:shd w:val="clear" w:color="auto" w:fill="FFFFFF"/>
          <w:lang w:val="en-US" w:eastAsia="zh-CN" w:bidi="ar"/>
        </w:rPr>
        <w:drawing>
          <wp:inline distT="0" distB="0" distL="114300" distR="114300">
            <wp:extent cx="4311650" cy="2882265"/>
            <wp:effectExtent l="0" t="0" r="12700" b="1333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1"/>
                    <a:stretch>
                      <a:fillRect/>
                    </a:stretch>
                  </pic:blipFill>
                  <pic:spPr>
                    <a:xfrm>
                      <a:off x="0" y="0"/>
                      <a:ext cx="4311650" cy="2882265"/>
                    </a:xfrm>
                    <a:prstGeom prst="rect">
                      <a:avLst/>
                    </a:prstGeom>
                    <a:noFill/>
                    <a:ln>
                      <a:noFill/>
                    </a:ln>
                  </pic:spPr>
                </pic:pic>
              </a:graphicData>
            </a:graphic>
          </wp:inline>
        </w:drawing>
      </w:r>
      <w:r>
        <w:rPr>
          <w:rFonts w:hint="eastAsia" w:ascii="Microsoft YaHei UI" w:hAnsi="Microsoft YaHei UI" w:eastAsia="Microsoft YaHei UI"/>
          <w:spacing w:val="8"/>
          <w:kern w:val="0"/>
          <w:sz w:val="24"/>
          <w:szCs w:val="24"/>
          <w:shd w:val="clear" w:color="auto" w:fill="FFFFFF"/>
          <w:lang w:val="en-US" w:eastAsia="zh-CN" w:bidi="ar"/>
        </w:rPr>
        <w:br w:type="textWrapping"/>
      </w:r>
      <w:r>
        <w:rPr>
          <w:rFonts w:hint="eastAsia" w:ascii="Microsoft YaHei UI" w:hAnsi="Microsoft YaHei UI" w:eastAsia="Microsoft YaHei UI"/>
          <w:spacing w:val="8"/>
          <w:kern w:val="0"/>
          <w:sz w:val="24"/>
          <w:szCs w:val="24"/>
          <w:shd w:val="clear" w:color="auto" w:fill="FFFFFF"/>
          <w:lang w:val="en-US" w:eastAsia="zh-CN" w:bidi="ar"/>
        </w:rPr>
        <w:br w:type="textWrapping"/>
      </w:r>
      <w:r>
        <w:rPr>
          <w:rFonts w:hint="eastAsia" w:ascii="Microsoft YaHei UI" w:hAnsi="Microsoft YaHei UI" w:eastAsia="Microsoft YaHei UI"/>
          <w:spacing w:val="8"/>
          <w:kern w:val="0"/>
          <w:sz w:val="24"/>
          <w:szCs w:val="24"/>
          <w:shd w:val="clear" w:color="auto" w:fill="FFFFFF"/>
          <w:lang w:val="en-US" w:eastAsia="zh-CN" w:bidi="ar"/>
        </w:rPr>
        <w:t xml:space="preserve"> </w:t>
      </w:r>
      <w:r>
        <w:rPr>
          <w:rFonts w:hint="eastAsia" w:ascii="宋体" w:hAnsi="宋体" w:eastAsia="宋体"/>
          <w:color w:val="000000"/>
          <w:spacing w:val="15"/>
          <w:sz w:val="28"/>
          <w:szCs w:val="24"/>
          <w:shd w:val="clear" w:color="auto" w:fill="FFFFFF"/>
          <w:lang w:val="en-US" w:eastAsia="zh-CN"/>
        </w:rPr>
        <w:t xml:space="preserve">  </w:t>
      </w:r>
      <w:r>
        <w:rPr>
          <w:rFonts w:hint="eastAsia" w:ascii="宋体" w:hAnsi="宋体" w:eastAsia="宋体"/>
          <w:color w:val="000000"/>
          <w:spacing w:val="15"/>
          <w:sz w:val="28"/>
          <w:szCs w:val="24"/>
          <w:shd w:val="clear" w:color="auto" w:fill="FFFFFF"/>
        </w:rPr>
        <w:t>本次学术会由绵阳市老年病医疗质量控制中心主任、绵阳市第三人民医院老年一科主任刘艳群，绵阳市中心医院老年综合科主任吴屹，绵阳富临医院老年医学科主任王海，护士长李志彦等四位专家担任主讲人，从老年健康热点和老年人群需求出发，围绕多种老年常见病诊疗管理及安宁疗护实践，结合大量临床案例分享经验，畅谈心得体会，在交流中碰撞思想、激发灵感、共享智慧。</w:t>
      </w:r>
    </w:p>
    <w:p>
      <w:pPr>
        <w:spacing w:beforeLines="0" w:afterLines="0"/>
        <w:ind w:firstLine="620" w:firstLineChars="200"/>
        <w:jc w:val="left"/>
        <w:rPr>
          <w:rFonts w:hint="eastAsia" w:ascii="宋体" w:hAnsi="宋体" w:eastAsia="宋体"/>
          <w:color w:val="000000"/>
          <w:spacing w:val="15"/>
          <w:sz w:val="28"/>
          <w:szCs w:val="24"/>
          <w:shd w:val="clear" w:color="auto" w:fill="FFFFFF"/>
        </w:rPr>
      </w:pPr>
      <w:r>
        <w:rPr>
          <w:rFonts w:hint="eastAsia" w:ascii="宋体" w:hAnsi="宋体" w:eastAsia="宋体"/>
          <w:color w:val="000000"/>
          <w:spacing w:val="15"/>
          <w:sz w:val="28"/>
          <w:szCs w:val="24"/>
          <w:shd w:val="clear" w:color="auto" w:fill="FFFFFF"/>
        </w:rPr>
        <w:t>现场学术氛围浓厚，与会人员纷纷表示收获颇丰，课程内容为日后老年医学专业发展提供了极有价值的学术与临床指导。</w:t>
      </w:r>
    </w:p>
    <w:p>
      <w:pPr>
        <w:spacing w:beforeLines="0" w:afterLines="0"/>
        <w:jc w:val="left"/>
        <w:rPr>
          <w:rFonts w:hint="eastAsia"/>
          <w:sz w:val="21"/>
          <w:szCs w:val="24"/>
        </w:rPr>
      </w:pP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r>
        <w:rPr>
          <w:rFonts w:hint="eastAsia" w:ascii="宋体" w:hAnsi="宋体" w:eastAsia="宋体"/>
          <w:color w:val="000000"/>
          <w:spacing w:val="15"/>
          <w:sz w:val="28"/>
          <w:szCs w:val="24"/>
          <w:shd w:val="clear" w:color="auto" w:fill="FFFFFF"/>
        </w:rPr>
        <w:t>老年医学在普遍医学发展中占据着至关重要的位置。老年医学作为综合性学科，在诊疗工作中，符合专科诊疗，也异于专科诊疗。此次学术会的圆满召开，为我市老年医学交流提供了平台，为提升老年医学服务能力</w:t>
      </w:r>
      <w:r>
        <w:rPr>
          <w:rFonts w:hint="eastAsia" w:ascii="宋体" w:hAnsi="宋体" w:eastAsia="宋体"/>
          <w:color w:val="000000"/>
          <w:spacing w:val="15"/>
          <w:sz w:val="28"/>
          <w:szCs w:val="24"/>
          <w:shd w:val="clear" w:color="auto" w:fill="FFFFFF"/>
          <w:lang w:eastAsia="zh-CN"/>
        </w:rPr>
        <w:t>作出</w:t>
      </w:r>
      <w:r>
        <w:rPr>
          <w:rFonts w:hint="eastAsia" w:ascii="宋体" w:hAnsi="宋体" w:eastAsia="宋体"/>
          <w:color w:val="000000"/>
          <w:spacing w:val="15"/>
          <w:sz w:val="28"/>
          <w:szCs w:val="24"/>
          <w:shd w:val="clear" w:color="auto" w:fill="FFFFFF"/>
        </w:rPr>
        <w:t>了努力。今后，绵阳富临医院将继续坚持以患者为中心，完善自身建设，加强学术交流，提升老年医学科学术素养、技术水平和服务能力，争做我市老年医学事业的践行者、带动者，医养结合事业的先行者，为服务大众健康，积极应对人口老龄化做出更大贡献。</w:t>
      </w:r>
    </w:p>
    <w:p>
      <w:pPr>
        <w:pStyle w:val="3"/>
        <w:spacing w:before="0" w:beforeLines="0" w:beforeAutospacing="0" w:after="0" w:afterLines="0" w:afterAutospacing="0"/>
        <w:ind w:firstLine="448"/>
        <w:jc w:val="both"/>
        <w:rPr>
          <w:rFonts w:hint="eastAsia" w:ascii="宋体" w:hAnsi="宋体" w:eastAsia="宋体"/>
          <w:color w:val="000000"/>
          <w:spacing w:val="15"/>
          <w:sz w:val="28"/>
          <w:szCs w:val="24"/>
          <w:shd w:val="clear" w:color="auto" w:fill="FFFFFF"/>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00172A27"/>
    <w:rsid w:val="7F2A62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qFormat="1" w:unhideWhenUsed="0" w:uiPriority="99" w:semiHidden="0" w:name="FollowedHyperlink"/>
    <w:lsdException w:uiPriority="99" w:semiHidden="0" w:name="Strong"/>
    <w:lsdException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eastAsia" w:ascii="Times New Roman" w:hAnsi="Times New Roman" w:eastAsia="Times New Roman"/>
      <w:kern w:val="2"/>
      <w:sz w:val="21"/>
      <w:szCs w:val="24"/>
    </w:rPr>
  </w:style>
  <w:style w:type="paragraph" w:styleId="2">
    <w:name w:val="heading 1"/>
    <w:basedOn w:val="1"/>
    <w:next w:val="1"/>
    <w:unhideWhenUsed/>
    <w:uiPriority w:val="99"/>
    <w:pPr>
      <w:spacing w:before="100" w:beforeLines="0" w:beforeAutospacing="1" w:after="100" w:afterLines="0" w:afterAutospacing="1"/>
      <w:jc w:val="left"/>
    </w:pPr>
    <w:rPr>
      <w:rFonts w:hint="eastAsia" w:ascii="宋体" w:hAnsi="宋体" w:eastAsia="宋体"/>
      <w:b/>
      <w:kern w:val="44"/>
      <w:sz w:val="48"/>
      <w:szCs w:val="24"/>
      <w:lang w:val="en-US" w:eastAsia="zh-CN" w:bidi="ar"/>
    </w:rPr>
  </w:style>
  <w:style w:type="character" w:default="1" w:styleId="5">
    <w:name w:val="Default Paragraph Font"/>
    <w:unhideWhenUsed/>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3">
    <w:name w:val="Normal (Web)"/>
    <w:basedOn w:val="1"/>
    <w:unhideWhenUsed/>
    <w:uiPriority w:val="99"/>
    <w:pPr>
      <w:spacing w:before="100" w:beforeLines="0" w:beforeAutospacing="1" w:after="100" w:afterLines="0" w:afterAutospacing="1"/>
      <w:jc w:val="left"/>
    </w:pPr>
    <w:rPr>
      <w:rFonts w:hint="eastAsia"/>
      <w:kern w:val="0"/>
      <w:sz w:val="24"/>
      <w:szCs w:val="24"/>
      <w:lang w:val="en-US" w:eastAsia="zh-CN" w:bidi="ar"/>
    </w:rPr>
  </w:style>
  <w:style w:type="character" w:styleId="6">
    <w:name w:val="Strong"/>
    <w:basedOn w:val="5"/>
    <w:unhideWhenUsed/>
    <w:uiPriority w:val="99"/>
    <w:rPr>
      <w:rFonts w:hint="default"/>
      <w:b/>
      <w:sz w:val="24"/>
      <w:szCs w:val="24"/>
    </w:rPr>
  </w:style>
  <w:style w:type="character" w:styleId="7">
    <w:name w:val="Emphasis"/>
    <w:basedOn w:val="5"/>
    <w:unhideWhenUsed/>
    <w:uiPriority w:val="99"/>
    <w:rPr>
      <w:rFonts w:hint="default"/>
      <w:i/>
      <w:sz w:val="24"/>
      <w:szCs w:val="24"/>
    </w:rPr>
  </w:style>
  <w:style w:type="character" w:styleId="8">
    <w:name w:val="Hyperlink"/>
    <w:basedOn w:val="5"/>
    <w:unhideWhenUsed/>
    <w:uiPriority w:val="99"/>
    <w:rPr>
      <w:rFonts w:hint="default"/>
      <w:color w:val="0000FF"/>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2023-12-11T08:04:13Z</dcterms:created>
  <dc:creator>Administrator</dc:creator>
  <cp:lastModifiedBy>暮晖</cp:lastModifiedBy>
  <dcterms:modified xsi:type="dcterms:W3CDTF">2023-12-11T08:04:53Z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3975DC4170374ADB959FC04D52480DBA_12</vt:lpwstr>
  </property>
</Properties>
</file>