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头条、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3"/>
        <w:bidi w:val="0"/>
        <w:jc w:val="center"/>
        <w:rPr>
          <w:rFonts w:hint="eastAsia" w:eastAsia="黑体"/>
          <w:lang w:val="en-US" w:eastAsia="zh-CN"/>
        </w:rPr>
      </w:pP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"https://www.baidu.com/link?url=GgcPPK9ECUPb3SZheVEiMZsYBdU8gSFoig9Qs3GbE_ruBC2zyh2MfPycZGeORUON3ACb1Zp-J7mm9H6zOFL-W_&amp;wd=&amp;eqid=c9be5d6c000157ca00000006657afaee" \t "https://www.baidu.com/_blank" </w:instrText>
      </w:r>
      <w:r>
        <w:rPr>
          <w:rFonts w:hint="eastAsia"/>
        </w:rPr>
        <w:fldChar w:fldCharType="separate"/>
      </w:r>
      <w:r>
        <w:rPr>
          <w:rFonts w:hint="eastAsia"/>
          <w:lang w:val="en-US" w:eastAsia="zh-CN"/>
        </w:rPr>
        <w:t>全</w:t>
      </w:r>
      <w:r>
        <w:rPr>
          <w:rFonts w:hint="eastAsia"/>
        </w:rPr>
        <w:t>省川产道地药材全产业链示范工程联席会议在</w:t>
      </w:r>
      <w:r>
        <w:rPr>
          <w:rFonts w:hint="eastAsia"/>
          <w:lang w:val="en-US" w:eastAsia="zh-CN"/>
        </w:rPr>
        <w:t>广元</w:t>
      </w:r>
      <w:r>
        <w:rPr>
          <w:rFonts w:hint="eastAsia"/>
        </w:rPr>
        <w:t>召开</w:t>
      </w:r>
      <w:r>
        <w:rPr>
          <w:rFonts w:hint="eastAsia"/>
        </w:rPr>
        <w:fldChar w:fldCharType="end"/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12月13日-14日，四川省川产道地药材全产业链示范工程联席会在广元召开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会议对协同推进川产道地药材全产业链示范工程进行了再动员、再部署。</w:t>
      </w:r>
    </w:p>
    <w:p>
      <w:pPr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040" cy="4198620"/>
            <wp:effectExtent l="0" t="0" r="3810" b="11430"/>
            <wp:docPr id="1" name="图片 1" descr="929d96cb77a3b9acc09e913fd490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9d96cb77a3b9acc09e913fd490e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据了解，四川地理环境适宜多种类型药用植物生长，是我国中药材资源最丰富、蕴藏量最大、栽培品种最多的省份，自古就有“无川药不成方”的说法。据全国第四次中药资源普查统计，四川全省有中药资源9035种，居全国第一，川贝母、附子、川芎、麦冬、泽泻占全国份额的70%以上，半夏、泽泻、黄连、黄柏等40余种川产道地药材长期出口国外。</w:t>
      </w:r>
      <w:r>
        <w:rPr>
          <w:rFonts w:hint="eastAsia" w:ascii="宋体" w:hAnsi="宋体" w:eastAsia="宋体" w:cs="宋体"/>
          <w:sz w:val="28"/>
          <w:szCs w:val="28"/>
        </w:rPr>
        <w:t>2019年，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</w:t>
      </w:r>
      <w:r>
        <w:rPr>
          <w:rFonts w:hint="eastAsia" w:ascii="宋体" w:hAnsi="宋体" w:eastAsia="宋体" w:cs="宋体"/>
          <w:sz w:val="28"/>
          <w:szCs w:val="28"/>
        </w:rPr>
        <w:t>省正式启动全省川产道地药材全产业链“三标准五规范两体系”建设工作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经过几年努力，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成功</w:t>
      </w:r>
      <w:r>
        <w:rPr>
          <w:rFonts w:hint="eastAsia" w:ascii="宋体" w:hAnsi="宋体" w:eastAsia="宋体" w:cs="宋体"/>
          <w:sz w:val="28"/>
          <w:szCs w:val="28"/>
        </w:rPr>
        <w:t>建设了一批中药材种子种苗繁育基地，建成了世界最大的中药种质资源单体库；发布了多项中药材地方标准，川芎、姜黄、西红花等3项标准研究获国际标准立项；打造了一批规范化、规模化、产业化的优质道地药材生产基地，省级中药材现代农（林）业园区达到17个；推进中医药与文旅康养融合发展，新命名一批中医药健康旅游示范基地，道地药材产业助推地方经济发展的作用得到增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全省道地药材产业发展势头良好。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</w:t>
      </w:r>
      <w:r>
        <w:rPr>
          <w:rFonts w:hint="eastAsia" w:ascii="宋体" w:hAnsi="宋体" w:eastAsia="宋体" w:cs="宋体"/>
          <w:sz w:val="28"/>
          <w:szCs w:val="28"/>
        </w:rPr>
        <w:t>会议，对协同推进川产道地药材全产业链示范工程进行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了全省</w:t>
      </w:r>
      <w:r>
        <w:rPr>
          <w:rFonts w:hint="eastAsia" w:ascii="宋体" w:hAnsi="宋体" w:eastAsia="宋体" w:cs="宋体"/>
          <w:sz w:val="28"/>
          <w:szCs w:val="28"/>
        </w:rPr>
        <w:t>再动员、再部署，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以求</w:t>
      </w:r>
      <w:r>
        <w:rPr>
          <w:rFonts w:hint="eastAsia" w:ascii="宋体" w:hAnsi="宋体" w:eastAsia="宋体" w:cs="宋体"/>
          <w:sz w:val="28"/>
          <w:szCs w:val="28"/>
        </w:rPr>
        <w:t>推动示范工程走深走实，带动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</w:t>
      </w:r>
      <w:r>
        <w:rPr>
          <w:rFonts w:hint="eastAsia" w:ascii="宋体" w:hAnsi="宋体" w:eastAsia="宋体" w:cs="宋体"/>
          <w:sz w:val="28"/>
          <w:szCs w:val="28"/>
        </w:rPr>
        <w:t>全省道地药材产业取得更大发展。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</w:t>
      </w:r>
      <w:r>
        <w:rPr>
          <w:rFonts w:hint="eastAsia" w:ascii="宋体" w:hAnsi="宋体" w:eastAsia="宋体" w:cs="宋体"/>
          <w:sz w:val="28"/>
          <w:szCs w:val="28"/>
        </w:rPr>
        <w:t>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人民</w:t>
      </w:r>
      <w:r>
        <w:rPr>
          <w:rFonts w:hint="eastAsia" w:ascii="宋体" w:hAnsi="宋体" w:eastAsia="宋体" w:cs="宋体"/>
          <w:sz w:val="28"/>
          <w:szCs w:val="28"/>
        </w:rPr>
        <w:t>政府副秘书长葛晓鹏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在会上发言表示：他</w:t>
      </w:r>
      <w:r>
        <w:rPr>
          <w:rFonts w:hint="eastAsia" w:ascii="宋体" w:hAnsi="宋体" w:eastAsia="宋体" w:cs="宋体"/>
          <w:sz w:val="28"/>
          <w:szCs w:val="28"/>
        </w:rPr>
        <w:t>希望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全省各相关部门单位</w:t>
      </w:r>
      <w:r>
        <w:rPr>
          <w:rFonts w:hint="eastAsia" w:ascii="宋体" w:hAnsi="宋体" w:eastAsia="宋体" w:cs="宋体"/>
          <w:sz w:val="28"/>
          <w:szCs w:val="28"/>
        </w:rPr>
        <w:t>进一步明确在道地药材全产业链发展中的职责定位，切实履行部门职责，加强工作衔接和信息共享，形成协调推进合力，确保完成各项既定目标任务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</w:t>
      </w:r>
      <w:r>
        <w:rPr>
          <w:rFonts w:hint="eastAsia" w:ascii="宋体" w:hAnsi="宋体" w:eastAsia="宋体" w:cs="宋体"/>
          <w:sz w:val="28"/>
          <w:szCs w:val="28"/>
        </w:rPr>
        <w:t>以强化中药资源保护利用为重点，加快出台中药材相关技术规范，做好中药材从种子种苗、种植、炮制、流通到质量溯源全流程质量把控，切实提高道地药材质量水平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以开展质量标准提升示范工程为契机，积极引导龙头企业充分发挥带动作用，培育大品种、打造大品牌，提升川药企业品牌价值和影响力。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最后，他</w:t>
      </w:r>
      <w:r>
        <w:rPr>
          <w:rFonts w:hint="eastAsia" w:ascii="宋体" w:hAnsi="宋体" w:eastAsia="宋体" w:cs="宋体"/>
          <w:sz w:val="28"/>
          <w:szCs w:val="28"/>
        </w:rPr>
        <w:t>也希望大家不断开拓创新，积极推进一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三产业融合发展，构建医养医旅医研融合的中药产业生态体系，推动全产业链示范工程建设迈上新台阶，为四川中医药传承创新发展积蓄更强动能、作出更大贡献。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王鹏 记者 杨威）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3C5721FE"/>
    <w:rsid w:val="0F6F7A88"/>
    <w:rsid w:val="3A7D7404"/>
    <w:rsid w:val="3C5721FE"/>
    <w:rsid w:val="4F2357B7"/>
    <w:rsid w:val="51550ECA"/>
    <w:rsid w:val="55D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character" w:styleId="8">
    <w:name w:val="Hyperlink"/>
    <w:basedOn w:val="7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2023-12-14T12:47:00Z</dcterms:created>
  <dc:creator>闻达天下</dc:creator>
  <cp:lastModifiedBy>暮晖</cp:lastModifiedBy>
  <dcterms:modified xsi:type="dcterms:W3CDTF">2023-12-15T01:33:20Z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4CD967564CA54FBB9DC5E8E581F3C288_13</vt:lpwstr>
  </property>
</Properties>
</file>