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00" w:line="750" w:lineRule="atLeast"/>
        <w:jc w:val="center"/>
        <w:outlineLvl w:val="0"/>
        <w:rPr>
          <w:rFonts w:ascii="微软雅黑" w:hAnsi="微软雅黑" w:eastAsia="微软雅黑" w:cs="宋体"/>
          <w:color w:val="000000"/>
          <w:kern w:val="36"/>
          <w:sz w:val="39"/>
          <w:szCs w:val="39"/>
        </w:rPr>
      </w:pPr>
      <w:r>
        <w:rPr>
          <w:rFonts w:hint="eastAsia" w:ascii="微软雅黑" w:hAnsi="微软雅黑" w:eastAsia="微软雅黑" w:cs="宋体"/>
          <w:color w:val="000000"/>
          <w:kern w:val="36"/>
          <w:sz w:val="39"/>
          <w:szCs w:val="39"/>
        </w:rPr>
        <w:t>校企合作 共谋发展 内江职业技术学院走进川南汽车城</w:t>
      </w:r>
    </w:p>
    <w:p>
      <w:pPr>
        <w:widowControl/>
        <w:spacing w:before="450" w:after="450" w:line="420" w:lineRule="atLeast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12月13日，内江职业技术学院副院长肖雍琴率该院文化旅游学院院长郭强、副院长陈雪、艺术设计教研室主任李斌一行到宜宾川南汽车城进行考察调研。神州天立控股集团人事运营中心总监、宜宾精诚商管有限公司总经理李道丰陪同调研，并介绍了神州天立控股集团发展情况及川南汽车城的运营状况。</w:t>
      </w:r>
    </w:p>
    <w:p>
      <w:pPr>
        <w:widowControl/>
        <w:spacing w:before="450" w:after="450" w:line="420" w:lineRule="atLeast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drawing>
          <wp:inline distT="0" distB="0" distL="0" distR="0">
            <wp:extent cx="5055235" cy="3171825"/>
            <wp:effectExtent l="0" t="0" r="12065" b="9525"/>
            <wp:docPr id="332808567" name="图片 1" descr="会议室里的人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808567" name="图片 1" descr="会议室里的人们&#10;&#10;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rcRect l="4134" t="6755" b="13084"/>
                    <a:stretch>
                      <a:fillRect/>
                    </a:stretch>
                  </pic:blipFill>
                  <pic:spPr>
                    <a:xfrm>
                      <a:off x="0" y="0"/>
                      <a:ext cx="5055235" cy="31722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pacing w:before="450" w:after="450" w:line="420" w:lineRule="atLeast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川南汽车城（西南装备城）占地约450亩，是神州天立控股集团斥巨资开发建设的大型汽车综合体，项目规划有七大中心：新车销售中心、二手车贸易中心、汽车维保服务中心、一站式办证服务中心、电商办公中心、商业购物中心、餐饮娱乐中心，目前已全部建成并投入运行。学院调研组在精诚商管公司管理团队的陪同下，参观了4S店集群、二手车市场、宜宾车管所、三江生活广场（美食街）。调研组一行对川南汽车城做大汽车贸易产业，发展汽贸生活配套产业，实现产业转型升级的举措给予了高度的评价，并对项目运营提出宝贵意见。双方就合作打造网红经济、学院学生实习基地提供及酒店项目合作等进行了积极探讨。</w:t>
      </w:r>
    </w:p>
    <w:p>
      <w:pPr>
        <w:widowControl/>
        <w:spacing w:before="450" w:after="450" w:line="420" w:lineRule="atLeast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drawing>
          <wp:inline distT="0" distB="0" distL="0" distR="0">
            <wp:extent cx="4986655" cy="5401310"/>
            <wp:effectExtent l="0" t="0" r="4445" b="8890"/>
            <wp:docPr id="1105225280" name="图片 1" descr="一群人站在火车旁的路上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225280" name="图片 1" descr="一群人站在火车旁的路上走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" t="23207" r="-690" b="8243"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540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450" w:after="450" w:line="420" w:lineRule="atLeast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drawing>
          <wp:inline distT="0" distB="0" distL="0" distR="0">
            <wp:extent cx="5274310" cy="3956050"/>
            <wp:effectExtent l="0" t="0" r="2540" b="6350"/>
            <wp:docPr id="1916775056" name="图片 1" descr="一群人在街道上行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775056" name="图片 1" descr="一群人在街道上行走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450" w:after="450" w:line="420" w:lineRule="atLeast"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2OWFiYzIyNzQ5MGY5ZWVmYTk5NmFlM2I1MDBkNWIifQ=="/>
  </w:docVars>
  <w:rsids>
    <w:rsidRoot w:val="00CD760E"/>
    <w:rsid w:val="00005008"/>
    <w:rsid w:val="000B2E3A"/>
    <w:rsid w:val="000F6898"/>
    <w:rsid w:val="00117EB1"/>
    <w:rsid w:val="0014726B"/>
    <w:rsid w:val="00173F83"/>
    <w:rsid w:val="001A3FC5"/>
    <w:rsid w:val="001B1095"/>
    <w:rsid w:val="001D3EC0"/>
    <w:rsid w:val="001E1ADE"/>
    <w:rsid w:val="002536DF"/>
    <w:rsid w:val="002830B6"/>
    <w:rsid w:val="00301482"/>
    <w:rsid w:val="003036DD"/>
    <w:rsid w:val="00310E53"/>
    <w:rsid w:val="003263A0"/>
    <w:rsid w:val="003E1108"/>
    <w:rsid w:val="003E3B3B"/>
    <w:rsid w:val="00405722"/>
    <w:rsid w:val="00427962"/>
    <w:rsid w:val="00441ECC"/>
    <w:rsid w:val="00450425"/>
    <w:rsid w:val="004932BF"/>
    <w:rsid w:val="0050077E"/>
    <w:rsid w:val="00505384"/>
    <w:rsid w:val="00551525"/>
    <w:rsid w:val="005C3E06"/>
    <w:rsid w:val="005D02EC"/>
    <w:rsid w:val="005E3BF6"/>
    <w:rsid w:val="00636D14"/>
    <w:rsid w:val="00666259"/>
    <w:rsid w:val="00680417"/>
    <w:rsid w:val="006A499C"/>
    <w:rsid w:val="006D07EB"/>
    <w:rsid w:val="00796C0F"/>
    <w:rsid w:val="007C57C7"/>
    <w:rsid w:val="007E2A26"/>
    <w:rsid w:val="00800773"/>
    <w:rsid w:val="00871776"/>
    <w:rsid w:val="009113E2"/>
    <w:rsid w:val="00916301"/>
    <w:rsid w:val="009F3FB9"/>
    <w:rsid w:val="00A16907"/>
    <w:rsid w:val="00A21359"/>
    <w:rsid w:val="00A26286"/>
    <w:rsid w:val="00A63502"/>
    <w:rsid w:val="00A750E6"/>
    <w:rsid w:val="00A75533"/>
    <w:rsid w:val="00AC41E4"/>
    <w:rsid w:val="00B011B3"/>
    <w:rsid w:val="00B5797A"/>
    <w:rsid w:val="00B640BB"/>
    <w:rsid w:val="00B65F27"/>
    <w:rsid w:val="00B71B4F"/>
    <w:rsid w:val="00BB1146"/>
    <w:rsid w:val="00BE614C"/>
    <w:rsid w:val="00C135A6"/>
    <w:rsid w:val="00C700C7"/>
    <w:rsid w:val="00CA3297"/>
    <w:rsid w:val="00CD760E"/>
    <w:rsid w:val="00D5616B"/>
    <w:rsid w:val="00D86025"/>
    <w:rsid w:val="00DB00B1"/>
    <w:rsid w:val="00DD0024"/>
    <w:rsid w:val="00E00084"/>
    <w:rsid w:val="00E62B51"/>
    <w:rsid w:val="00E82AF2"/>
    <w:rsid w:val="00EA0CA6"/>
    <w:rsid w:val="00EE381C"/>
    <w:rsid w:val="00F36858"/>
    <w:rsid w:val="00F73925"/>
    <w:rsid w:val="00F968F8"/>
    <w:rsid w:val="00FB10F5"/>
    <w:rsid w:val="00FE2E66"/>
    <w:rsid w:val="23D64A38"/>
    <w:rsid w:val="61AA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字符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jiange3"/>
    <w:basedOn w:val="7"/>
    <w:uiPriority w:val="0"/>
  </w:style>
  <w:style w:type="character" w:customStyle="1" w:styleId="10">
    <w:name w:val="from-url"/>
    <w:basedOn w:val="7"/>
    <w:uiPriority w:val="0"/>
  </w:style>
  <w:style w:type="character" w:customStyle="1" w:styleId="11">
    <w:name w:val="页眉 字符"/>
    <w:basedOn w:val="7"/>
    <w:link w:val="4"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</Words>
  <Characters>383</Characters>
  <Lines>3</Lines>
  <Paragraphs>1</Paragraphs>
  <TotalTime>147</TotalTime>
  <ScaleCrop>false</ScaleCrop>
  <LinksUpToDate>false</LinksUpToDate>
  <CharactersWithSpaces>449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2023-12-15T00:39:00Z</dcterms:created>
  <dc:creator>思 李</dc:creator>
  <cp:lastModifiedBy>暮晖</cp:lastModifiedBy>
  <dcterms:modified xsi:type="dcterms:W3CDTF">2023-12-15T07:32:34Z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3C6E6746B1E3446291E0930744F0F520_12</vt:lpwstr>
  </property>
</Properties>
</file>