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pacing w:val="-11"/>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rPr>
        <w:t>旺苍县</w:t>
      </w:r>
      <w:r>
        <w:rPr>
          <w:rFonts w:hint="eastAsia" w:ascii="方正小标宋简体" w:hAnsi="方正小标宋简体" w:eastAsia="方正小标宋简体" w:cs="方正小标宋简体"/>
          <w:spacing w:val="-11"/>
          <w:sz w:val="44"/>
          <w:szCs w:val="44"/>
          <w:lang w:val="en-US" w:eastAsia="zh-CN"/>
        </w:rPr>
        <w:t>市场监管局全力</w:t>
      </w:r>
      <w:r>
        <w:rPr>
          <w:rFonts w:hint="eastAsia" w:ascii="方正小标宋简体" w:hAnsi="方正小标宋简体" w:eastAsia="方正小标宋简体" w:cs="方正小标宋简体"/>
          <w:spacing w:val="-11"/>
          <w:sz w:val="44"/>
          <w:szCs w:val="44"/>
        </w:rPr>
        <w:t>推进药品重点品种信息化追溯</w:t>
      </w:r>
      <w:r>
        <w:rPr>
          <w:rFonts w:hint="eastAsia" w:ascii="方正小标宋简体" w:hAnsi="方正小标宋简体" w:eastAsia="方正小标宋简体" w:cs="方正小标宋简体"/>
          <w:spacing w:val="-11"/>
          <w:sz w:val="44"/>
          <w:szCs w:val="44"/>
          <w:lang w:val="en-US" w:eastAsia="zh-CN"/>
        </w:rPr>
        <w:t>工作</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w:t>
      </w:r>
      <w:r>
        <w:rPr>
          <w:rFonts w:hint="eastAsia" w:ascii="仿宋_GB2312" w:hAnsi="仿宋_GB2312" w:eastAsia="仿宋_GB2312" w:cs="仿宋_GB2312"/>
          <w:sz w:val="32"/>
          <w:szCs w:val="32"/>
          <w:lang w:val="en-US" w:eastAsia="zh-CN"/>
        </w:rPr>
        <w:t>旺苍</w:t>
      </w:r>
      <w:r>
        <w:rPr>
          <w:rFonts w:hint="eastAsia" w:ascii="仿宋_GB2312" w:hAnsi="仿宋_GB2312" w:eastAsia="仿宋_GB2312" w:cs="仿宋_GB2312"/>
          <w:sz w:val="32"/>
          <w:szCs w:val="32"/>
        </w:rPr>
        <w:t>县市场监督管理局不断强化工作措施，持续精准发力，对国家集采中选品种、麻醉药品、精神药品、血液制品等重点品种经营企业、使用单位进行督促指导，要求其严格执行工作要求，实现重点品种全过程来源可查、去向可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加强宣传，提升认知度。</w:t>
      </w:r>
      <w:r>
        <w:rPr>
          <w:rFonts w:hint="eastAsia" w:ascii="仿宋_GB2312" w:hAnsi="仿宋_GB2312" w:eastAsia="仿宋_GB2312" w:cs="仿宋_GB2312"/>
          <w:sz w:val="32"/>
          <w:szCs w:val="32"/>
        </w:rPr>
        <w:t>在8月</w:t>
      </w:r>
      <w:r>
        <w:rPr>
          <w:rFonts w:hint="eastAsia" w:ascii="仿宋_GB2312" w:hAnsi="仿宋_GB2312" w:eastAsia="仿宋_GB2312" w:cs="仿宋_GB2312"/>
          <w:sz w:val="32"/>
          <w:szCs w:val="32"/>
          <w:lang w:val="en-US" w:eastAsia="zh-CN"/>
        </w:rPr>
        <w:t>召开的</w:t>
      </w:r>
      <w:r>
        <w:rPr>
          <w:rFonts w:hint="eastAsia" w:ascii="仿宋_GB2312" w:hAnsi="仿宋_GB2312" w:eastAsia="仿宋_GB2312" w:cs="仿宋_GB2312"/>
          <w:sz w:val="32"/>
          <w:szCs w:val="32"/>
        </w:rPr>
        <w:t>药品经营使用单位履行主体责任报告会上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进一步学习《关于进一步做好重点品种药品信息化追溯体系建设工作的通知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快推进注射用A型肉毒毒素追溯体系建设工作的通知》等文件精神，对下步信息化追溯体系建设工作进行了具体安排部署。要求药品经营使用单位切实履行主体责任，充分认识药品信息化追溯体系建设工作的重要性和紧迫性。与相关企业签订《药品信息化追溯体系建设责任告知书》，督促其切实认清相关追溯体系建设的重要意义，按要求完成药品重点品种追溯信息扫码上传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加强培训，细化追溯要求。</w:t>
      </w:r>
      <w:r>
        <w:rPr>
          <w:rFonts w:hint="eastAsia" w:ascii="仿宋_GB2312" w:hAnsi="仿宋_GB2312" w:eastAsia="仿宋_GB2312" w:cs="仿宋_GB2312"/>
          <w:sz w:val="32"/>
          <w:szCs w:val="32"/>
        </w:rPr>
        <w:t>对重点品种追溯体系工作要求进行讲解，要求相关企业、医疗机构建立健全药品追溯管理制度，</w:t>
      </w:r>
      <w:bookmarkStart w:id="0" w:name="_GoBack"/>
      <w:bookmarkEnd w:id="0"/>
      <w:r>
        <w:rPr>
          <w:rFonts w:hint="eastAsia" w:ascii="仿宋_GB2312" w:hAnsi="仿宋_GB2312" w:eastAsia="仿宋_GB2312" w:cs="仿宋_GB2312"/>
          <w:sz w:val="32"/>
          <w:szCs w:val="32"/>
        </w:rPr>
        <w:t>将药品追溯纳入质量管理体系，安排专门机构和人员负责，按照国家标准自建或选用第三方平台建立药品信息化追溯系统，配置、经营与药品规模相适应的扫码设备。质量负责人要确保上游入库药品具有追溯信息，并对出入库追溯信息采集上传情况开展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加强监管，提升执行效果。</w:t>
      </w:r>
      <w:r>
        <w:rPr>
          <w:rFonts w:hint="eastAsia" w:ascii="仿宋_GB2312" w:hAnsi="仿宋_GB2312" w:eastAsia="仿宋_GB2312" w:cs="仿宋_GB2312"/>
          <w:sz w:val="32"/>
          <w:szCs w:val="32"/>
        </w:rPr>
        <w:t>结合春雷行动﹑药品安全巩固提升行动、特殊药品监管等专项行动，重点对经营生物制品﹑集采中选药品等经营企业是否入驻“码上放心”追溯服务平台﹑是否采集上传出入库追溯信息等进行监督检查，督促其落实追溯责任。截至目前，已督促</w:t>
      </w:r>
      <w:r>
        <w:rPr>
          <w:rFonts w:hint="eastAsia" w:ascii="仿宋_GB2312" w:hAnsi="仿宋_GB2312" w:eastAsia="仿宋_GB2312" w:cs="仿宋_GB2312"/>
          <w:sz w:val="32"/>
          <w:szCs w:val="32"/>
          <w:lang w:val="en-US" w:eastAsia="zh-CN"/>
        </w:rPr>
        <w:t>300余</w:t>
      </w:r>
      <w:r>
        <w:rPr>
          <w:rFonts w:hint="eastAsia" w:ascii="仿宋_GB2312" w:hAnsi="仿宋_GB2312" w:eastAsia="仿宋_GB2312" w:cs="仿宋_GB2312"/>
          <w:sz w:val="32"/>
          <w:szCs w:val="32"/>
        </w:rPr>
        <w:t>家重点品种经营企业入驻“码上放心”追溯服务平台。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下一步，</w:t>
      </w:r>
      <w:r>
        <w:rPr>
          <w:rFonts w:hint="eastAsia" w:ascii="仿宋_GB2312" w:hAnsi="仿宋_GB2312" w:eastAsia="仿宋_GB2312" w:cs="仿宋_GB2312"/>
          <w:sz w:val="32"/>
          <w:szCs w:val="32"/>
          <w:lang w:val="en-US" w:eastAsia="zh-CN"/>
        </w:rPr>
        <w:t>旺苍县市场监管</w:t>
      </w:r>
      <w:r>
        <w:rPr>
          <w:rFonts w:hint="eastAsia" w:ascii="仿宋_GB2312" w:hAnsi="仿宋_GB2312" w:eastAsia="仿宋_GB2312" w:cs="仿宋_GB2312"/>
          <w:sz w:val="32"/>
          <w:szCs w:val="32"/>
        </w:rPr>
        <w:t>局将持续加大对辖区药品零售门店重点药品扫码上传信息工作的监督检查，确保辖区企业做到重点药品应扫尽扫，全力做好流通环节重点药品信息化追溯体系建设工作。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李仕芬</w:t>
      </w:r>
      <w:r>
        <w:rPr>
          <w:rFonts w:hint="eastAsia" w:ascii="仿宋_GB2312" w:hAnsi="仿宋_GB2312" w:eastAsia="仿宋_GB2312" w:cs="仿宋_GB2312"/>
          <w:sz w:val="32"/>
          <w:szCs w:val="32"/>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37AE7F-91F5-44DD-833F-8F902290DA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ED70313-9FC5-4BA5-B61F-F24A7C7F97CB}"/>
  </w:font>
  <w:font w:name="仿宋_GB2312">
    <w:altName w:val="仿宋"/>
    <w:panose1 w:val="02010609030101010101"/>
    <w:charset w:val="86"/>
    <w:family w:val="auto"/>
    <w:pitch w:val="default"/>
    <w:sig w:usb0="00000000" w:usb1="00000000" w:usb2="00000000" w:usb3="00000000" w:csb0="00040000" w:csb1="00000000"/>
    <w:embedRegular r:id="rId3" w:fontKey="{F3301506-F095-47F5-86E2-E1DAE9FFE85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34383143"/>
    <w:rsid w:val="132D4308"/>
    <w:rsid w:val="137B0EF3"/>
    <w:rsid w:val="1679465B"/>
    <w:rsid w:val="172123D6"/>
    <w:rsid w:val="1BD16179"/>
    <w:rsid w:val="1BD96DDB"/>
    <w:rsid w:val="1F295AA8"/>
    <w:rsid w:val="21BC6F83"/>
    <w:rsid w:val="2DDB69E3"/>
    <w:rsid w:val="31511475"/>
    <w:rsid w:val="325F5E35"/>
    <w:rsid w:val="34383143"/>
    <w:rsid w:val="36CC7811"/>
    <w:rsid w:val="3AC13566"/>
    <w:rsid w:val="3EEC6CA2"/>
    <w:rsid w:val="45941E41"/>
    <w:rsid w:val="45CC5137"/>
    <w:rsid w:val="466730B2"/>
    <w:rsid w:val="4CF3744D"/>
    <w:rsid w:val="4D44414D"/>
    <w:rsid w:val="4EF676C9"/>
    <w:rsid w:val="56C635D8"/>
    <w:rsid w:val="5B4672E2"/>
    <w:rsid w:val="5F2913F5"/>
    <w:rsid w:val="702323B2"/>
    <w:rsid w:val="76C07AF1"/>
    <w:rsid w:val="7E8B4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2023-12-19T03:22:00Z</dcterms:created>
  <dc:creator>程门立雪藥</dc:creator>
  <cp:lastModifiedBy>暮晖</cp:lastModifiedBy>
  <dcterms:modified xsi:type="dcterms:W3CDTF">2023-12-19T09:11:34Z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79420561A7B645CABA52AE2330858E8E_13</vt:lpwstr>
  </property>
</Properties>
</file>