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5"/>
        <w:widowControl/>
        <w:spacing w:beforeAutospacing="0" w:after="0" w:afterAutospacing="0" w:line="45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i w:val="0"/>
          <w:caps w:val="0"/>
          <w:color w:val="222222"/>
          <w:spacing w:val="0"/>
          <w:sz w:val="28"/>
          <w:szCs w:val="28"/>
          <w:u w:val="none"/>
          <w:shd w:val="clear" w:fill="FFFFFF"/>
          <w:lang w:eastAsia="zh-CN"/>
        </w:rPr>
      </w:pPr>
      <w:bookmarkStart w:id="0" w:name="_GoBack"/>
      <w:bookmarkEnd w:id="0"/>
    </w:p>
    <w:p>
      <w:pPr>
        <w:pStyle w:val="5"/>
        <w:widowControl/>
        <w:spacing w:beforeAutospacing="0" w:after="0" w:afterAutospacing="0" w:line="45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222222"/>
          <w:spacing w:val="0"/>
          <w:sz w:val="28"/>
          <w:szCs w:val="28"/>
          <w:u w:val="none"/>
          <w:shd w:val="clear" w:fill="FFFFFF"/>
          <w:lang w:eastAsia="zh-CN"/>
        </w:rPr>
        <w:t>四川苍溪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：不断优化营商环境，切实提升服务效能</w:t>
      </w:r>
    </w:p>
    <w:p>
      <w:pPr>
        <w:pStyle w:val="5"/>
        <w:widowControl/>
        <w:wordWrap/>
        <w:bidi w:val="0"/>
        <w:spacing w:beforeAutospacing="0" w:after="0" w:afterAutospacing="0" w:line="560" w:lineRule="atLeast"/>
        <w:ind w:left="0" w:right="0" w:firstLine="5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u w:val="none"/>
          <w:shd w:val="clear" w:fill="FFFFFF"/>
        </w:rPr>
      </w:pPr>
    </w:p>
    <w:p>
      <w:pPr>
        <w:pStyle w:val="5"/>
        <w:widowControl/>
        <w:wordWrap/>
        <w:bidi w:val="0"/>
        <w:spacing w:beforeAutospacing="0" w:after="0" w:afterAutospacing="0" w:line="560" w:lineRule="atLeast"/>
        <w:ind w:left="0" w:right="0" w:firstLine="5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u w:val="none"/>
          <w:shd w:val="clear" w:fill="FFFFFF"/>
          <w:lang w:eastAsia="zh-CN"/>
        </w:rPr>
        <w:t>连日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来，苍溪县交通运输局深入贯彻落实中央、省、市、县优化营商环境决策部署，持续优化营商环境，以深化“放管服”改革，认真落实“一件事一次办”工作要求，努力提升交通运输行业行政审批服务能力和业务水平，切实增强群众获得感、幸福感、满足感，为加快建设社会主义现代化苍溪贡献交通力量。</w:t>
      </w:r>
    </w:p>
    <w:p>
      <w:pPr>
        <w:pStyle w:val="5"/>
        <w:widowControl/>
        <w:wordWrap/>
        <w:bidi w:val="0"/>
        <w:spacing w:beforeAutospacing="0" w:after="0" w:afterAutospacing="0" w:line="560" w:lineRule="atLeast"/>
        <w:ind w:left="0" w:right="0" w:firstLine="5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规范行政审批，提升服务质量。该局按照“应进必进”原则，入驻政务服务大厅，通过部门协同、流程再造和标准化服务，全力推出“一件事一次办”，走出行政审批服务新路径。建立完善交通服务体系，选派专职人员到窗口现场办理道路运输许可证、营运证及年审等业务。积极推行“线下”预约办理和“代办帮办”等模式，提高“线下”政务服务大厅办理能力；落实集成服务模式，工程建设事项通过综合窗口或“线上”平台受理，强化工程建设项目审批标准化、规范化管理。</w:t>
      </w:r>
    </w:p>
    <w:p>
      <w:pPr>
        <w:pStyle w:val="5"/>
        <w:widowControl/>
        <w:wordWrap/>
        <w:bidi w:val="0"/>
        <w:spacing w:beforeAutospacing="0" w:after="0" w:afterAutospacing="0" w:line="560" w:lineRule="atLeast"/>
        <w:ind w:left="0" w:right="0" w:firstLine="5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牢固树立底线思维，抓实抓牢安全生产。该局切实履行安全生产行业监管责任，定期组织对辖区所有运输企业开展安全生产大检查，全面排查重大安全隐患。确保把交通运输风险隐患降到最低，保障全县交通运输安全形势稳定向好。</w:t>
      </w:r>
    </w:p>
    <w:p>
      <w:pPr>
        <w:pStyle w:val="5"/>
        <w:widowControl/>
        <w:wordWrap/>
        <w:bidi w:val="0"/>
        <w:spacing w:beforeAutospacing="0" w:after="0" w:afterAutospacing="0" w:line="560" w:lineRule="atLeast"/>
        <w:ind w:left="0" w:right="0" w:firstLine="5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强化监管力度，规范监管机制。该局严格按照“双随机、一公开”监管原则，采取审慎包容监管态度，强化柔性执法，减轻企业负担，持续开展交通运输行业综合治理和综合执法，加大对道路客、货运输、安全生产等重点领域治理；规范行政审批中介服务，严肃查处违法违规收费行为，积极营造“公平开放、统一透明”的交通运输市场环境。</w:t>
      </w:r>
    </w:p>
    <w:p>
      <w:pPr>
        <w:pStyle w:val="5"/>
        <w:widowControl/>
        <w:wordWrap/>
        <w:bidi w:val="0"/>
        <w:spacing w:beforeAutospacing="0" w:after="0" w:afterAutospacing="0" w:line="560" w:lineRule="atLeast"/>
        <w:ind w:left="0" w:right="0" w:firstLine="5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下一步，该局将不断提升服务，着力查找群众办事过程中可能存在的“难点”“堵点”，把行政审批提速、行业服务提质、行业监管提效落到实处，努力建设人民群众满意交通，为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u w:val="none"/>
          <w:shd w:val="clear" w:fill="FFFFFF"/>
          <w:lang w:eastAsia="zh-CN"/>
        </w:rPr>
        <w:t>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县经济社会高质量发展</w:t>
      </w: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8"/>
          <w:szCs w:val="28"/>
          <w:u w:val="none"/>
          <w:shd w:val="clear" w:fill="FFFFFF"/>
          <w:lang w:eastAsia="zh-CN"/>
        </w:rPr>
        <w:t>作出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新的更大贡献。（谢琦）</w:t>
      </w:r>
    </w:p>
    <w:p>
      <w:pPr>
        <w:pStyle w:val="5"/>
        <w:widowControl/>
        <w:spacing w:beforeAutospacing="0" w:after="0" w:afterAutospacing="0" w:line="45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                            </w:t>
      </w:r>
    </w:p>
    <w:p>
      <w:pPr>
        <w:widowControl/>
        <w:jc w:val="left"/>
      </w:pPr>
    </w:p>
    <w:p>
      <w:pPr>
        <w:rPr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1DA2E62"/>
    <w:rsid w:val="10685D0F"/>
    <w:rsid w:val="1C525752"/>
    <w:rsid w:val="7F9E29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  <w:style w:type="paragraph" w:styleId="5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2023-12-22T10:20:00Z</dcterms:created>
  <dc:creator>iPhone</dc:creator>
  <cp:lastModifiedBy>微信用户</cp:lastModifiedBy>
  <dcterms:modified xsi:type="dcterms:W3CDTF">2023-12-25T07:10:29Z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F0CB49789F764858B6E4A7BDBB580749_13</vt:lpwstr>
  </property>
</Properties>
</file>