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spacing w:line="576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bookmarkStart w:id="0" w:name="_GoBack"/>
      <w:bookmarkEnd w:id="0"/>
    </w:p>
    <w:p>
      <w:pPr>
        <w:spacing w:line="576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苍溪县水利局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廉泉让水  洁己奉公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spacing w:line="576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连日来，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苍溪县水利局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狠抓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党风廉政建设，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旨在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让每名党员干部清醒做人、清白做事，以务实的行动服务民生、惠及民生，确保每名党员干部在任何时候都能保持定力、守住底线、正确用权。</w:t>
      </w:r>
    </w:p>
    <w:p>
      <w:pPr>
        <w:spacing w:line="600" w:lineRule="exact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教育赋能，让思想的“净化器”筑牢“防火墙”。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苍溪县水利局在抓党风廉政工作中，注重把政治思想教育、从严治党教育、意识形态教育、党风廉政教育等作为系统来抓。邀请县纪委监委、检察院、法院、学校相关专家常态开展警醒教育和约谈，跟踪督导，通过教育的常态化、全方位贯穿于全过程，让每名党员干部职工思想都洁净，灵魂不染尘，时刻保持定力，干事心存敬畏，做人有方向、做事有原则、行为有规矩，永远洁身自好。</w:t>
      </w:r>
    </w:p>
    <w:p>
      <w:pPr>
        <w:spacing w:line="600" w:lineRule="exact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制度掌舵，让欲望的“紧箍咒”勒住“随意性”。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该局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常态开展廉政文化教育送工地、进股室（单位）、会前讲法说纪、立规讲矩、约谈提醒等活动，让法纪教育声音时常在耳边“萦绕”，敲好“警钟”、念好“紧箍咒”、打好“预防针”，常态化加强中央八项规定等各项规章制度的深入学、反复学，结合行业实际，修订完善规章制度，把权力关进制度的笼子。采取制度制约、监督防范，建立廉政风险工作台账，对重点岗位人员的常态化监督有力跟进，抓住重点环节、盯住关键岗位、卡住要害部位，对一些心里有想法、欲壑难填，不及时收手、不愿收手的大胆“亮剑”，特别是对一些心里有小九九、打小算盘、小权特用等行为及时介入，提振震慑威力。</w:t>
      </w:r>
    </w:p>
    <w:p>
      <w:pPr>
        <w:spacing w:line="600" w:lineRule="exact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监督护航，让侥幸的“失足者”重回“平安地”。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结合行业工作的实际，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县水利局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在机构、制度、监督、教育等方面进行完善，形成反腐倡廉的“闭合圈”，设置局直属机关纪委，实现“前沿哨所”“第一观察哨”的监督，让纪检监督的力量前移，身边人监督常态化，“内行”盯“同行”，随时听“风吹草动”，及时“咬耳扯袖”。股室之间、单位之间、同事之间相互结“监督对子”，随时可以“望闻问切”，相互为鉴，提醒警示，让贪婪的欲望尽早“灰飞烟灭”、及时“亡羊补牢”、立即“悬崖勒马”，莫让小错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铸成大错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。对一些不给好处“不办事”、给了好处“乱办事”和吃、拿、卡、要等有苗头倾向的人和事及时采取组织措施，警醒、谈话、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诫勉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、核查，让一切未萌芽的种子泯灭在破土之前。同时会同水利、农业、林业纪检人员开展交叉检查，发现问题，立即整改，不断完善，让腐败的种子无处生根发芽，让欲望和贪婪温床无处藏身。</w:t>
      </w:r>
    </w:p>
    <w:p>
      <w:pPr>
        <w:spacing w:line="576" w:lineRule="exact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打“预防针”，增强各类病灶“抵抗力”。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苍溪县水利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充分利用“周三夜学”“股长讲坛”、干部职工会、晨会开展“以案说法”“现身说法”“以案促改”等活动深化思想教育，常态召开纪律作风、党风廉政集中教育、集中约谈、问题通报会等，教育全体党员干部职工做人做事始终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守住法律底线、纪律红线、思想高线，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让全体干部职工有所惧、有所畏、有所为。成立了以局领导班子成员为组长的9个督查指导组，切实抓好水利项目全过程的监管、督查、指导，31个乡镇分别明确一名水利干部联系，加强意见和建议收集，有针对性地开展落实好工作。针对中小（1）型水库分散、人员少的实际情况，探索推行中小型水库“以大带小、小小联合，区域负责、集中管理”运行管理新模式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将全县22座小中（1）型水库本着“就近、一条线”的原则划分成10个管理片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，对小（1）型水库环境进行集中管理，创造拴心留人的工作生活场所，把有限的水库资源、人力资源用好、用活。</w:t>
      </w:r>
    </w:p>
    <w:p>
      <w:pPr>
        <w:spacing w:line="576" w:lineRule="exact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打“免疫针”，提高肌体综合“免疫力”。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针对党员干部受到组织处理，背思想包袱，个别干部求职无望，出现“不愿干、不想干、不敢干”的现象，局党组一班人认识到问题的严重性，多次召开局党组会进行分析、解剖，通过“望闻问切”，不断找准“病灶”，有针对性地开展“靶向治疗”，开展股室、单位负责人分别与股员、职工谈心、交流，局班子成员分别与分管股室、联系单位负责人谈心交心，局“一把手”开展全员谈心谈话，对“个别人”“重点人”开“小灶”，开展“心理疏导”舒气，找“心理医生”解结，使部分心里有“阴影”、思想有“包袱”的干部职工尽快“消痰化瘀”，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避免对其“健康”造成影响，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不让任何一个人“掉队”。每逢节假日和重大活动期间，都通过微信、QQ群、短信发布党风廉政相关提示、警醒，适时开展警示约谈、提示、警醒，让每位同志时刻清醒头脑，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instrText xml:space="preserve"> HYPERLINK "http://www.baidu.com/link?url=ufRoebEa6y_KSyxoXJvK8_pXhyGd8JKbVWMN8BG2NoV1fTp1zR2Jc_cXGSEtmrbiycEizqbqGug34FDGTh-wH1D1wA5GectUhQpNALulgha" \t "_blank" </w:instrTex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心有所畏、言有所戒、行有所止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spacing w:line="576" w:lineRule="exact"/>
        <w:ind w:firstLine="562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打“加强针”，增加廉政风险“防控力”。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该局狠抓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重点岗位的全程监管，加强水利项目的前、中、后的监督提醒，依法依规推进项目建设，在利益和权力面前，要求党员干部职工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把住政治关、权力关、交往关、生活关、亲情关“五道关”，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对工作做到事必躬亲，走深、走细、走实，对各项工作要亲力亲为，不放过任何盲点，不搞“灯下黑”，不断净化干部职工的社交圈、生活圈、朋友圈，让干部职工清楚在“八小时以外”什么能做，什么不能做，培养健康情趣，崇尚简朴生活，让全系统干部职工清醒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明白，人生没有“后悔药”，也没有“返程票”，更不会“重复昨天的故事”，只有把握当下，珍惜时光，守住守牢拒腐防变防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线和底线。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（苟志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胡经纬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JjMDI1MTljZGYxOTkxNGY2YmU4ZWQ1Y2I4OTIyODcifQ=="/>
  </w:docVars>
  <w:rsids>
    <w:rsidRoot w:val="004A50A9"/>
    <w:rsid w:val="00040601"/>
    <w:rsid w:val="00057BEC"/>
    <w:rsid w:val="00064723"/>
    <w:rsid w:val="00064E4C"/>
    <w:rsid w:val="00092713"/>
    <w:rsid w:val="000C5DBE"/>
    <w:rsid w:val="00152590"/>
    <w:rsid w:val="001525B4"/>
    <w:rsid w:val="00172DC7"/>
    <w:rsid w:val="00173DE0"/>
    <w:rsid w:val="001E1C23"/>
    <w:rsid w:val="002D538E"/>
    <w:rsid w:val="002E4F0E"/>
    <w:rsid w:val="002F0E02"/>
    <w:rsid w:val="002F508A"/>
    <w:rsid w:val="00336FB7"/>
    <w:rsid w:val="003C1CEB"/>
    <w:rsid w:val="003D49CA"/>
    <w:rsid w:val="004054DD"/>
    <w:rsid w:val="004572BD"/>
    <w:rsid w:val="0047121D"/>
    <w:rsid w:val="004A50A9"/>
    <w:rsid w:val="00507379"/>
    <w:rsid w:val="00511BA8"/>
    <w:rsid w:val="005234C1"/>
    <w:rsid w:val="00547EB8"/>
    <w:rsid w:val="00594FD4"/>
    <w:rsid w:val="005A2408"/>
    <w:rsid w:val="005C2C29"/>
    <w:rsid w:val="005C4E12"/>
    <w:rsid w:val="005E631D"/>
    <w:rsid w:val="00642188"/>
    <w:rsid w:val="0066673D"/>
    <w:rsid w:val="0068181A"/>
    <w:rsid w:val="0068237A"/>
    <w:rsid w:val="006F6AB4"/>
    <w:rsid w:val="00724F2F"/>
    <w:rsid w:val="00765BED"/>
    <w:rsid w:val="007C7268"/>
    <w:rsid w:val="008263AF"/>
    <w:rsid w:val="00833A3C"/>
    <w:rsid w:val="00851676"/>
    <w:rsid w:val="008600D3"/>
    <w:rsid w:val="00882CD9"/>
    <w:rsid w:val="008A57DA"/>
    <w:rsid w:val="008E2A27"/>
    <w:rsid w:val="00902FE4"/>
    <w:rsid w:val="00934E9B"/>
    <w:rsid w:val="00972B3C"/>
    <w:rsid w:val="0098344E"/>
    <w:rsid w:val="0099149F"/>
    <w:rsid w:val="00992E88"/>
    <w:rsid w:val="00995623"/>
    <w:rsid w:val="009C505B"/>
    <w:rsid w:val="009D18F7"/>
    <w:rsid w:val="009E5D49"/>
    <w:rsid w:val="009F435B"/>
    <w:rsid w:val="00A35F31"/>
    <w:rsid w:val="00A86DBE"/>
    <w:rsid w:val="00AB0D05"/>
    <w:rsid w:val="00AF3245"/>
    <w:rsid w:val="00B22B2C"/>
    <w:rsid w:val="00B7443F"/>
    <w:rsid w:val="00B91650"/>
    <w:rsid w:val="00BE5864"/>
    <w:rsid w:val="00BF1D48"/>
    <w:rsid w:val="00C408D7"/>
    <w:rsid w:val="00CA25F6"/>
    <w:rsid w:val="00CC189D"/>
    <w:rsid w:val="00CC71FE"/>
    <w:rsid w:val="00D14EC9"/>
    <w:rsid w:val="00D72AF7"/>
    <w:rsid w:val="00D80E04"/>
    <w:rsid w:val="00D9306E"/>
    <w:rsid w:val="00DA4F92"/>
    <w:rsid w:val="00DB7278"/>
    <w:rsid w:val="00E23954"/>
    <w:rsid w:val="00E276DE"/>
    <w:rsid w:val="00EB595F"/>
    <w:rsid w:val="00ED459A"/>
    <w:rsid w:val="00F40F61"/>
    <w:rsid w:val="00F57382"/>
    <w:rsid w:val="00F70F8C"/>
    <w:rsid w:val="00F97599"/>
    <w:rsid w:val="00FB3F20"/>
    <w:rsid w:val="00FD0DEE"/>
    <w:rsid w:val="00FD4630"/>
    <w:rsid w:val="01FE6555"/>
    <w:rsid w:val="020479C8"/>
    <w:rsid w:val="32BF6412"/>
    <w:rsid w:val="33F24C46"/>
    <w:rsid w:val="3722549E"/>
    <w:rsid w:val="41FE7BD5"/>
    <w:rsid w:val="430914FD"/>
    <w:rsid w:val="4EE03A01"/>
    <w:rsid w:val="51874940"/>
    <w:rsid w:val="57B457A7"/>
    <w:rsid w:val="58337298"/>
    <w:rsid w:val="5F724B4A"/>
    <w:rsid w:val="6C0601F1"/>
    <w:rsid w:val="6CEA2B44"/>
    <w:rsid w:val="6EE36ECA"/>
    <w:rsid w:val="70576AD2"/>
    <w:rsid w:val="70DD24A9"/>
    <w:rsid w:val="7B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link w:val="12"/>
    <w:qFormat/>
    <w:uiPriority w:val="9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宋体"/>
    </w:rPr>
  </w:style>
  <w:style w:type="character" w:styleId="9">
    <w:name w:val="Emphasis"/>
    <w:basedOn w:val="8"/>
    <w:qFormat/>
    <w:uiPriority w:val="20"/>
    <w:rPr>
      <w:color w:val="F73131"/>
    </w:rPr>
  </w:style>
  <w:style w:type="character" w:styleId="10">
    <w:name w:val="Hyperlink"/>
    <w:basedOn w:val="8"/>
    <w:semiHidden/>
    <w:unhideWhenUsed/>
    <w:qFormat/>
    <w:uiPriority w:val="99"/>
    <w:rPr>
      <w:color w:val="2440B3"/>
      <w:u w:val="none"/>
    </w:rPr>
  </w:style>
  <w:style w:type="character" w:customStyle="1" w:styleId="11">
    <w:name w:val="content-right_8zs40"/>
    <w:basedOn w:val="8"/>
    <w:qFormat/>
    <w:uiPriority w:val="0"/>
  </w:style>
  <w:style w:type="character" w:customStyle="1" w:styleId="12">
    <w:name w:val="标题 3 Char"/>
    <w:basedOn w:val="8"/>
    <w:link w:val="5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苍溪县智新商贸发展有限公司</Company>
  <Pages>13</Pages>
  <Words>1143</Words>
  <Characters>6518</Characters>
  <Lines>54</Lines>
  <Paragraphs>15</Paragraphs>
  <TotalTime>0</TotalTime>
  <ScaleCrop>false</ScaleCrop>
  <LinksUpToDate>false</LinksUpToDate>
  <CharactersWithSpaces>7646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2023-12-20T00:26:00Z</dcterms:created>
  <dc:creator>办公室:苟   志</dc:creator>
  <cp:lastModifiedBy>微信用户</cp:lastModifiedBy>
  <dcterms:modified xsi:type="dcterms:W3CDTF">2023-12-25T07:10:06Z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4EF57AB66D024FA496DE42E1611F147B_12</vt:lpwstr>
  </property>
</Properties>
</file>