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auto"/>
        <w:spacing w:before="0" w:beforeAutospacing="0" w:after="210" w:afterAutospacing="0" w:line="21" w:lineRule="atLeast"/>
        <w:ind w:left="0" w:right="0" w:firstLine="0"/>
        <w:jc w:val="center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spacing w:val="8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spacing w:val="8"/>
          <w:sz w:val="30"/>
          <w:szCs w:val="30"/>
          <w:shd w:val="clear" w:color="auto" w:fill="FFFFFF"/>
          <w:lang w:val="en-US" w:eastAsia="zh-CN"/>
        </w:rPr>
        <w:t>本网-综合资讯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222222"/>
          <w:spacing w:val="0"/>
          <w:sz w:val="44"/>
          <w:szCs w:val="44"/>
          <w:shd w:val="clear" w:color="auto" w:fill="FFFFFF"/>
          <w:lang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222222"/>
          <w:spacing w:val="0"/>
          <w:sz w:val="44"/>
          <w:szCs w:val="44"/>
          <w:shd w:val="clear" w:color="auto" w:fill="FFFFFF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222222"/>
          <w:spacing w:val="0"/>
          <w:sz w:val="44"/>
          <w:szCs w:val="44"/>
          <w:shd w:val="clear" w:color="auto" w:fill="FFFFFF"/>
          <w:lang w:eastAsia="zh-CN"/>
        </w:rPr>
        <w:t>剑门关旅游的乐趣，从背诵《蜀道难》开始……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default" w:ascii="仿宋_GB2312" w:hAnsi="仿宋_GB2312" w:eastAsia="仿宋_GB2312" w:cs="仿宋_GB2312"/>
          <w:b/>
          <w:bCs/>
          <w:i w:val="0"/>
          <w:iCs w:val="0"/>
          <w:caps w:val="0"/>
          <w:color w:val="222222"/>
          <w:spacing w:val="0"/>
          <w:sz w:val="40"/>
          <w:szCs w:val="40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76" w:lineRule="exact"/>
        <w:ind w:lef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在剑门关景区游客中有这么一句话“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蜀道难不难，背诵《蜀道难》比较难。”在景区北门、南门游客中心，前来参与挑战背诵《蜀道难》奖门票的游客排成长龙，跃跃欲试。排在队伍中的游客趁排队等候的过程，再“恶补”、再熟悉，期待一次挑战成功。</w:t>
      </w:r>
    </w:p>
    <w:p>
      <w:pPr>
        <w:keepNext w:val="0"/>
        <w:keepLines w:val="0"/>
        <w:pageBreakBefore w:val="0"/>
        <w:widowControl/>
        <w:suppressLineNumbers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240" w:lineRule="auto"/>
        <w:jc w:val="center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drawing>
          <wp:inline distT="0" distB="0" distL="114300" distR="114300">
            <wp:extent cx="5188585" cy="3459480"/>
            <wp:effectExtent l="0" t="0" r="12065" b="7620"/>
            <wp:docPr id="1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88585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76" w:lineRule="exact"/>
        <w:jc w:val="center"/>
        <w:textAlignment w:val="auto"/>
        <w:rPr>
          <w:rFonts w:hint="eastAsia" w:ascii="楷体_GB2312" w:hAnsi="楷体_GB2312" w:eastAsia="楷体_GB2312" w:cs="楷体_GB2312"/>
          <w:i w:val="0"/>
          <w:iCs w:val="0"/>
          <w:caps w:val="0"/>
          <w:color w:val="222222"/>
          <w:spacing w:val="0"/>
          <w:kern w:val="0"/>
          <w:sz w:val="28"/>
          <w:szCs w:val="28"/>
          <w:shd w:val="clear" w:color="auto" w:fill="FFFFFF"/>
          <w:lang w:val="en-US" w:eastAsia="zh-CN" w:bidi="ar"/>
        </w:rPr>
      </w:pPr>
      <w:r>
        <w:rPr>
          <w:rFonts w:hint="eastAsia" w:ascii="楷体_GB2312" w:hAnsi="楷体_GB2312" w:eastAsia="楷体_GB2312" w:cs="楷体_GB2312"/>
          <w:i w:val="0"/>
          <w:iCs w:val="0"/>
          <w:caps w:val="0"/>
          <w:color w:val="222222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（挑战背诵《蜀道难》活动现场）</w:t>
      </w:r>
    </w:p>
    <w:p>
      <w:pPr>
        <w:keepNext w:val="0"/>
        <w:keepLines w:val="0"/>
        <w:pageBreakBefore w:val="0"/>
        <w:widowControl/>
        <w:suppressLineNumbers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76" w:lineRule="exact"/>
        <w:ind w:lef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  <w:lang w:val="en-US" w:eastAsia="zh-CN"/>
        </w:rPr>
        <w:t>“噫吁嚱，危乎高哉！蜀道之难，难于上青天……侧身西望长</w:t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  <w:lang w:val="en-US" w:eastAsia="zh-CN"/>
        </w:rPr>
        <w:t>咨嗟！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  <w:lang w:val="en-US" w:eastAsia="zh-CN"/>
        </w:rPr>
        <w:t>”在剑门关景区北门游客中心，挑战背诵《蜀道难》奖门票的游客，领取了自己用知识换来的门票，开心不已。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</w:rPr>
        <w:t>今年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  <w:lang w:val="en-US" w:eastAsia="zh-CN"/>
        </w:rPr>
        <w:t>元旦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</w:rPr>
        <w:t>假期间，背诵《蜀道难》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  <w:lang w:val="en-US" w:eastAsia="zh-CN"/>
        </w:rPr>
        <w:t>默写《翠云廊》活动在四川广元剑门关--翠云廊景区持续火爆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</w:rPr>
        <w:t>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  <w:lang w:val="en-US" w:eastAsia="zh-CN"/>
        </w:rPr>
        <w:t>现场游客热情高涨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</w:rPr>
        <w:t>。</w:t>
      </w:r>
    </w:p>
    <w:p>
      <w:pPr>
        <w:keepNext w:val="0"/>
        <w:keepLines w:val="0"/>
        <w:pageBreakBefore w:val="0"/>
        <w:widowControl/>
        <w:suppressLineNumbers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240" w:lineRule="auto"/>
        <w:jc w:val="center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drawing>
          <wp:inline distT="0" distB="0" distL="114300" distR="114300">
            <wp:extent cx="4469130" cy="2979420"/>
            <wp:effectExtent l="0" t="0" r="7620" b="11430"/>
            <wp:docPr id="2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6913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76" w:lineRule="exact"/>
        <w:jc w:val="center"/>
        <w:textAlignment w:val="auto"/>
        <w:rPr>
          <w:rFonts w:hint="eastAsia" w:ascii="楷体_GB2312" w:hAnsi="楷体_GB2312" w:eastAsia="楷体_GB2312" w:cs="楷体_GB2312"/>
          <w:i w:val="0"/>
          <w:iCs w:val="0"/>
          <w:caps w:val="0"/>
          <w:color w:val="222222"/>
          <w:spacing w:val="0"/>
          <w:kern w:val="0"/>
          <w:sz w:val="28"/>
          <w:szCs w:val="28"/>
          <w:shd w:val="clear" w:color="auto" w:fill="FFFFFF"/>
          <w:lang w:val="en-US" w:eastAsia="zh-CN" w:bidi="ar"/>
        </w:rPr>
      </w:pPr>
      <w:r>
        <w:rPr>
          <w:rFonts w:hint="eastAsia" w:ascii="楷体_GB2312" w:hAnsi="楷体_GB2312" w:eastAsia="楷体_GB2312" w:cs="楷体_GB2312"/>
          <w:i w:val="0"/>
          <w:iCs w:val="0"/>
          <w:caps w:val="0"/>
          <w:color w:val="222222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（活动现场秩序井然）</w:t>
      </w:r>
    </w:p>
    <w:p>
      <w:pPr>
        <w:keepNext w:val="0"/>
        <w:keepLines w:val="0"/>
        <w:pageBreakBefore w:val="0"/>
        <w:widowControl/>
        <w:suppressLineNumbers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76" w:lineRule="exact"/>
        <w:ind w:lef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背诵《蜀道难》，小朋友提前学习、大朋友温故知新，不仅获得门票奖励，还能在旅游的同时不知不觉将知识根植在心里，寓教于乐，开心旅游。</w:t>
      </w:r>
    </w:p>
    <w:p>
      <w:pPr>
        <w:keepNext w:val="0"/>
        <w:keepLines w:val="0"/>
        <w:pageBreakBefore w:val="0"/>
        <w:widowControl/>
        <w:suppressLineNumbers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76" w:lineRule="exact"/>
        <w:ind w:lef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按照规则，游客需全文背诵《蜀道难》，且期间停顿不超过5秒，即可获得剑门关景区当日门票1张；</w:t>
      </w:r>
      <w:r>
        <w:rPr>
          <w:rFonts w:hint="default" w:ascii="仿宋_GB2312" w:hAnsi="仿宋_GB2312" w:eastAsia="仿宋_GB2312" w:cs="仿宋_GB2312"/>
          <w:i w:val="0"/>
          <w:iCs w:val="0"/>
          <w:caps w:val="0"/>
          <w:color w:val="222222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5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分钟内正确默写出《翠云廊》全篇，奖励当天翠云廊景区门票3张。</w:t>
      </w:r>
    </w:p>
    <w:p>
      <w:pPr>
        <w:keepNext w:val="0"/>
        <w:keepLines w:val="0"/>
        <w:pageBreakBefore w:val="0"/>
        <w:widowControl/>
        <w:suppressLineNumbers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240" w:lineRule="auto"/>
        <w:jc w:val="center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drawing>
          <wp:inline distT="0" distB="0" distL="114300" distR="114300">
            <wp:extent cx="4291965" cy="2861945"/>
            <wp:effectExtent l="0" t="0" r="13335" b="14605"/>
            <wp:docPr id="3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9196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76" w:lineRule="exact"/>
        <w:jc w:val="center"/>
        <w:textAlignment w:val="auto"/>
        <w:rPr>
          <w:rFonts w:hint="eastAsia" w:ascii="楷体_GB2312" w:hAnsi="楷体_GB2312" w:eastAsia="楷体_GB2312" w:cs="楷体_GB2312"/>
          <w:i w:val="0"/>
          <w:iCs w:val="0"/>
          <w:caps w:val="0"/>
          <w:color w:val="222222"/>
          <w:spacing w:val="0"/>
          <w:kern w:val="0"/>
          <w:sz w:val="28"/>
          <w:szCs w:val="28"/>
          <w:shd w:val="clear" w:color="auto" w:fill="FFFFFF"/>
          <w:lang w:val="en-US" w:eastAsia="zh-CN" w:bidi="ar"/>
        </w:rPr>
      </w:pPr>
      <w:r>
        <w:rPr>
          <w:rFonts w:hint="eastAsia" w:ascii="楷体_GB2312" w:hAnsi="楷体_GB2312" w:eastAsia="楷体_GB2312" w:cs="楷体_GB2312"/>
          <w:i w:val="0"/>
          <w:iCs w:val="0"/>
          <w:caps w:val="0"/>
          <w:color w:val="222222"/>
          <w:spacing w:val="0"/>
          <w:kern w:val="0"/>
          <w:sz w:val="28"/>
          <w:szCs w:val="28"/>
          <w:shd w:val="clear" w:color="auto" w:fill="FFFFFF"/>
          <w:lang w:val="en-US" w:eastAsia="zh-CN" w:bidi="ar"/>
        </w:rPr>
        <w:t>（游客在景区游玩）</w:t>
      </w:r>
    </w:p>
    <w:p>
      <w:pPr>
        <w:keepNext w:val="0"/>
        <w:keepLines w:val="0"/>
        <w:pageBreakBefore w:val="0"/>
        <w:widowControl/>
        <w:suppressLineNumbers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76" w:lineRule="exact"/>
        <w:ind w:left="0" w:firstLine="640" w:firstLineChars="200"/>
        <w:jc w:val="left"/>
        <w:textAlignment w:val="auto"/>
        <w:rPr>
          <w:rFonts w:hint="eastAsia" w:ascii="Arial" w:hAnsi="Arial" w:eastAsia="仿宋_GB2312" w:cs="Arial"/>
          <w:i w:val="0"/>
          <w:iCs w:val="0"/>
          <w:caps w:val="0"/>
          <w:color w:val="222222"/>
          <w:spacing w:val="0"/>
          <w:sz w:val="21"/>
          <w:szCs w:val="21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kern w:val="0"/>
          <w:sz w:val="32"/>
          <w:szCs w:val="32"/>
          <w:shd w:val="clear" w:color="auto" w:fill="FFFFFF"/>
          <w:lang w:val="en-US" w:eastAsia="zh-CN" w:bidi="ar"/>
        </w:rPr>
        <w:t>2024年元旦假期正值背诵《蜀道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  <w:lang w:val="en-US" w:eastAsia="zh-CN"/>
        </w:rPr>
        <w:t>难》奖门票活动开展一周年。据了解，活动非常受游客欢迎，一年来，参与活动且挑战成功近6万人，此活动将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</w:rPr>
        <w:t>长期有效。同时，剑门关景区为满足游客的深度游体验，推出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  <w:lang w:val="en-US" w:eastAsia="zh-CN"/>
        </w:rPr>
        <w:t>的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</w:rPr>
        <w:t>“一票管两天”的优惠政策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  <w:lang w:val="en-US" w:eastAsia="zh-CN"/>
        </w:rPr>
        <w:t>也将长期进行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</w:rPr>
        <w:t>。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  <w:lang w:eastAsia="zh-CN"/>
        </w:rPr>
        <w:t>（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  <w:lang w:val="en-US" w:eastAsia="zh-CN"/>
        </w:rPr>
        <w:t>陈珊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222222"/>
          <w:spacing w:val="0"/>
          <w:sz w:val="32"/>
          <w:szCs w:val="32"/>
          <w:shd w:val="clear" w:color="auto" w:fill="FFFFFF"/>
          <w:lang w:eastAsia="zh-CN"/>
        </w:rPr>
        <w:t>）</w:t>
      </w:r>
    </w:p>
    <w:sectPr>
      <w:pgSz w:w="11906" w:h="16838"/>
      <w:pgMar w:top="1417" w:right="1474" w:bottom="1134" w:left="147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doNotShadeFormData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2OWFiYzIyNzQ5MGY5ZWVmYTk5NmFlM2I1MDBkNWIifQ=="/>
  </w:docVars>
  <w:rsids>
    <w:rsidRoot w:val="00172A27"/>
    <w:rsid w:val="0D507B3F"/>
    <w:rsid w:val="18D26D89"/>
    <w:rsid w:val="31FB6955"/>
    <w:rsid w:val="55794AF5"/>
    <w:rsid w:val="57DF3970"/>
    <w:rsid w:val="6A8329A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uiPriority w:val="0"/>
    <w:rPr>
      <w:rFonts w:ascii="Times New Roman" w:hAnsi="Times New Roman" w:eastAsia="宋体" w:cs="Times New Roman"/>
    </w:rPr>
  </w:style>
  <w:style w:type="table" w:default="1" w:styleId="5">
    <w:name w:val="Normal Table"/>
    <w:uiPriority w:val="0"/>
    <w:rPr>
      <w:rFonts w:ascii="Times New Roman" w:hAnsi="Times New Roman" w:eastAsia="宋体" w:cs="Times New Roman"/>
    </w:rPr>
    <w:tblPr>
      <w:tblStyle w:val="5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ToCaption"/>
    <w:basedOn w:val="1"/>
    <w:next w:val="1"/>
    <w:qFormat/>
    <w:uiPriority w:val="99"/>
    <w:pPr>
      <w:ind w:left="200" w:leftChars="200" w:hanging="200" w:hangingChars="200"/>
    </w:pPr>
  </w:style>
  <w:style w:type="paragraph" w:styleId="4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rFonts w:ascii="Times New Roman" w:hAnsi="Times New Roman" w:eastAsia="宋体" w:cs="Times New Roman"/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2024-01-01T02:00:00Z</dcterms:created>
  <dc:creator>蒲大大</dc:creator>
  <cp:lastModifiedBy>暮晖</cp:lastModifiedBy>
  <dcterms:modified xsi:type="dcterms:W3CDTF">2024-01-02T05:54:56Z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96CA9A7A7A564289821919588701A73C_13</vt:lpwstr>
  </property>
</Properties>
</file>