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广元苍溪：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践行宗旨守初心 倾力为民办实事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搭建用工平台，4万多脱贫劳动力实现再就业；建设7处日供水上千吨的大联通水厂，确保30万乡村群众“吃好水”；陆续启动了287个老旧小区改造项目……今年以来，苍溪县40项省市民生实事高位推进，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一项项民生工程、一件件民生实事，正不断让老百姓底气更足、笑脸更多、生活品质更高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民生无小事，枝叶总关情。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自主题教育开展以来，广元市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苍溪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县聚焦“践行宗旨为民造福”总目标，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从群众最关心、最迫切、最现实的利益问题着手，围绕促进就业、教育惠民、卫生健康等，精准对接群众需求，以大力实施民生工程来保障和促进民生各项事业的健康有序发展。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-SA"/>
        </w:rPr>
        <w:t>千方百计稳就业 深化服务惠民生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外出务工10多年，今年7月，陈千回到老家苍溪开始照顾家人。怎样才能找到一份既能上班挣钱，还离家近方便照顾家人的工作？一时间让陈千犯了难。就在这时，苍溪县人社局主动推送的一则招聘信息，让他看到了希望。“现在在一家眼镜公司上班，每个月工资3500多元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陈千的事例正是苍溪县开展主题教育以来大力实施“千家万人就业行动”取得实效的一个印证。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苍溪县坚持以“无业者有业，有业者乐业”为目标，通过“一对一”摸排访民情、“面对面”招聘送岗位、“实打实”稳岗送温暖等方式，按照“分行业、分领域、高频次、小规模”模式举办线上线下招聘会18场、发放宣传资料3.6万余份、提供就业岗位2564个、达成求职意向375人、帮助通威绿色基材（广元）有限公司、阿里巴巴苍溪客服中心等重点企业招工68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同时，积极探索“梨乡—阆苑”共享用工新模式，帮助解决两地居民就近就地就业100余人，实现增收85万元，不断用主题教育成效为“阆苍南”协同发展汇聚强劲动力。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就业是民生之本，既要努力增加就业，也要不断提高劳动者技能和收入。苍溪县</w:t>
      </w:r>
      <w:r>
        <w:rPr>
          <w:rFonts w:hint="eastAsia" w:ascii="仿宋_GB2312" w:hAnsi="仿宋_GB2312" w:eastAsia="仿宋_GB2312" w:cs="仿宋_GB2312"/>
          <w:sz w:val="28"/>
          <w:szCs w:val="28"/>
        </w:rPr>
        <w:t>聚焦聚力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牢牢</w:t>
      </w:r>
      <w:r>
        <w:rPr>
          <w:rFonts w:hint="eastAsia" w:ascii="仿宋_GB2312" w:hAnsi="仿宋_GB2312" w:eastAsia="仿宋_GB2312" w:cs="仿宋_GB2312"/>
          <w:sz w:val="28"/>
          <w:szCs w:val="28"/>
        </w:rPr>
        <w:t>守住根本稳就业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加速推进重点群体帮扶、职业技能培训、劳务协作、创业主体培育、社区工厂、专项招聘等工作。2023全年，全县实现城镇新增就业8405人、失业人员再就业5439人、就业困难人员就业1269人、脱贫劳动力就业43007人，城镇登记失业率稳控在4%以内，城镇调查失业率控制在5.4%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-SA"/>
        </w:rPr>
        <w:instrText xml:space="preserve"> HYPERLINK "https://www.sogou.com/link?url=hedJjaC291PD0T3DYzJqFDoBhFbePHvernilvTOuwmmXb2FzO1LJUn99WUH8J5luzc_XL0vngQc." \t "https://www.sogou.com/_blank" </w:instrTex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-SA"/>
        </w:rPr>
        <w:t>推动教育提质扩容 办好人民满意教育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初冬时节，在苍溪中学办新学120周年系列成果展示活动举行之际，苍溪中学扩建校区项目完工并如期交付使用。作为2023年苍溪县重点民生工程之一，苍溪中学校扩建项目占地面积48.50亩，总建筑面积达50246平方米，总投资2.8亿元。改扩建后，学校综合楼、学生公寓、学生食堂等配套用房更加完善，投入使用后为苍溪中学提升办学条件、满足教育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求提供了更加完备的硬件保障。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近年来，苍溪县一手抓基础教育提升，一手抓职业教育发展，成功打造了苍溪中学和苍溪职中“两张名片”。“当前，我们正大力实施教育提质工程，加快发展更加公平、更高质量的基础教育，深入推进更强匹配、更加融合的职业教育，着力打造苍溪高质量教育品牌，努力办好让党委政府放心、人民群众满意的教育。”苍溪县教科局副局长肖骞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据悉，苍溪县聚焦聚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力教育提质工程，</w:t>
      </w:r>
      <w:r>
        <w:rPr>
          <w:rFonts w:hint="eastAsia" w:ascii="仿宋_GB2312" w:hAnsi="仿宋_GB2312" w:eastAsia="仿宋_GB2312" w:cs="仿宋_GB2312"/>
          <w:sz w:val="28"/>
          <w:szCs w:val="28"/>
        </w:rPr>
        <w:t>让“办好人民满意的教育”深入人心。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探索集团办学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组建“县城核心校＋县城普通校”“县城核心校＋乡镇校”“乡镇中心校＋乡镇普通校”等模式的教育集团13个，共享集团内先进教学理念及优质教学资源，全县65所中小学校纳入集团化管理。推广“1+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”名校领带模式，与成都七中、余杭区五常小学等领航学校合作，推动集团校区在师资、设备等方面提档升级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目前，与省内外名校签订合作协议8份，惠及师生1.5万名。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加强队伍建设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优化教师回引系列优惠政策，探索教师编制跨区域跨层级动态调整机制，与利州、阆中等邻近县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市建立教育联盟，打造“智慧教育”“互联网+集体备课”等平台项目，互派交流、柔性使用特色学科教师15名，推出全学段“云课件”资源18.1万个。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-SA"/>
        </w:rPr>
        <w:t>守护人民健康 让百姓有“医”靠</w:t>
      </w:r>
    </w:p>
    <w:p>
      <w:pPr>
        <w:pStyle w:val="11"/>
        <w:widowControl/>
        <w:spacing w:beforeAutospacing="0" w:afterAutospacing="0" w:line="560" w:lineRule="exact"/>
        <w:ind w:firstLine="56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  <w:t>健康是生命的基石，是社会经济发展的基础，只有坚持以人民为中心的发展思想，把人民的生命健康安全守护好，才能不断增强人民群众获得感、幸福感、安全感。</w:t>
      </w:r>
    </w:p>
    <w:p>
      <w:pPr>
        <w:pStyle w:val="11"/>
        <w:widowControl/>
        <w:spacing w:beforeAutospacing="0" w:afterAutospacing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今年以来，苍溪有序推进县人民医院传染病区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建设、老院区能力提升项目等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6个重点在建项目，目前已竣工2个，12月底前完成验收2个。随着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推进等级医院创建，创伤、高危孕产妇救治等“五大中心”和县域医疗卫生次中心建设，促进中医药传承创新发展，落实乡村振兴健康帮扶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苍溪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医疗服务能力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得到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持续提升。</w:t>
      </w:r>
    </w:p>
    <w:p>
      <w:pPr>
        <w:pStyle w:val="11"/>
        <w:widowControl/>
        <w:spacing w:beforeAutospacing="0" w:afterAutospacing="0" w:line="560" w:lineRule="exact"/>
        <w:ind w:firstLine="56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  <w:t>健康事业事关民生福祉，除了不断完善医疗卫生服务体系，苍溪县还通过大力开展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“健康敲门行动”，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  <w:t>护佑人民生命健康。</w:t>
      </w:r>
    </w:p>
    <w:p>
      <w:pPr>
        <w:pStyle w:val="11"/>
        <w:widowControl/>
        <w:spacing w:beforeAutospacing="0" w:afterAutospacing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满足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重点人群的多层次、多样化的医疗服务需求，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我们大力实施银龄健康工程，通过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开展‘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健康敲门行动’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，实现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失能老年人就医服务‘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零距离’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。”苍溪县卫生健康局机关党委办公室工作人员李丽君说。</w:t>
      </w:r>
    </w:p>
    <w:p>
      <w:pPr>
        <w:pStyle w:val="11"/>
        <w:widowControl/>
        <w:spacing w:beforeAutospacing="0" w:afterAutospacing="0"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苍溪县各镇通过全覆盖摸排辖区内65岁及以上失能老年人底数，落实34个基层医疗卫生机构对失能老年人开展失能程度评估、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建档立卡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组建家庭医生服务团队、基层卫生院公共卫生服务团队、乡村医生“三支队伍”，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免费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为失能老人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开展一次上门健康管理、提供一套上门健康服务、开通一条健康咨询热线“三个一”健康服务。截至目前，已为全县1300名失能老年人免费上门提供康复护理服务及指导、健康风险指导、心理支持和就诊转诊建议等健康服务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韩静 张俊）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29BE7A8E"/>
    <w:rsid w:val="01CA5CC8"/>
    <w:rsid w:val="02785724"/>
    <w:rsid w:val="03FD361D"/>
    <w:rsid w:val="0437434D"/>
    <w:rsid w:val="09227EAA"/>
    <w:rsid w:val="0A650C83"/>
    <w:rsid w:val="0D0227BA"/>
    <w:rsid w:val="10D426BF"/>
    <w:rsid w:val="111E393A"/>
    <w:rsid w:val="123A29F6"/>
    <w:rsid w:val="1412709D"/>
    <w:rsid w:val="152F6116"/>
    <w:rsid w:val="15FA4976"/>
    <w:rsid w:val="19A22B1B"/>
    <w:rsid w:val="19D46ACD"/>
    <w:rsid w:val="1C073948"/>
    <w:rsid w:val="1F494278"/>
    <w:rsid w:val="1F5C3FAB"/>
    <w:rsid w:val="204D5FEA"/>
    <w:rsid w:val="216929AF"/>
    <w:rsid w:val="21FD7766"/>
    <w:rsid w:val="22B1460E"/>
    <w:rsid w:val="232A3ADD"/>
    <w:rsid w:val="2547316E"/>
    <w:rsid w:val="257B7155"/>
    <w:rsid w:val="275F0ADD"/>
    <w:rsid w:val="28237D5C"/>
    <w:rsid w:val="283A6E54"/>
    <w:rsid w:val="28803946"/>
    <w:rsid w:val="28F07737"/>
    <w:rsid w:val="29BE7A8E"/>
    <w:rsid w:val="2AAA4765"/>
    <w:rsid w:val="2D71156A"/>
    <w:rsid w:val="2FA01C92"/>
    <w:rsid w:val="3307027A"/>
    <w:rsid w:val="34EB1C02"/>
    <w:rsid w:val="359A53D6"/>
    <w:rsid w:val="36FC292C"/>
    <w:rsid w:val="37411FAD"/>
    <w:rsid w:val="37B86E71"/>
    <w:rsid w:val="3AE113B1"/>
    <w:rsid w:val="3E830AE3"/>
    <w:rsid w:val="400E07FB"/>
    <w:rsid w:val="454E069C"/>
    <w:rsid w:val="45754E57"/>
    <w:rsid w:val="45D13058"/>
    <w:rsid w:val="47D779E1"/>
    <w:rsid w:val="48EF73E0"/>
    <w:rsid w:val="491577BB"/>
    <w:rsid w:val="4EE80B08"/>
    <w:rsid w:val="4F6B4BB8"/>
    <w:rsid w:val="53195734"/>
    <w:rsid w:val="58F97247"/>
    <w:rsid w:val="5AEB3E5A"/>
    <w:rsid w:val="5C685A24"/>
    <w:rsid w:val="5D121B72"/>
    <w:rsid w:val="5D9D72A2"/>
    <w:rsid w:val="5EF57124"/>
    <w:rsid w:val="5F2E07B9"/>
    <w:rsid w:val="61412A26"/>
    <w:rsid w:val="62056FAF"/>
    <w:rsid w:val="62763868"/>
    <w:rsid w:val="640B2E77"/>
    <w:rsid w:val="65937777"/>
    <w:rsid w:val="67DF370A"/>
    <w:rsid w:val="69564B94"/>
    <w:rsid w:val="70803FD4"/>
    <w:rsid w:val="71752277"/>
    <w:rsid w:val="71973F9C"/>
    <w:rsid w:val="71AD1A11"/>
    <w:rsid w:val="71AD26E3"/>
    <w:rsid w:val="72062ABE"/>
    <w:rsid w:val="727831BF"/>
    <w:rsid w:val="740807E3"/>
    <w:rsid w:val="74B2597D"/>
    <w:rsid w:val="74EC45FF"/>
    <w:rsid w:val="76D33CC8"/>
    <w:rsid w:val="782F21C9"/>
    <w:rsid w:val="7A6510DB"/>
    <w:rsid w:val="7B78716C"/>
    <w:rsid w:val="7D4C139D"/>
    <w:rsid w:val="7E755665"/>
    <w:rsid w:val="7EB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autoRedefine/>
    <w:qFormat/>
    <w:uiPriority w:val="99"/>
    <w:pPr>
      <w:ind w:left="200" w:leftChars="200" w:hanging="200" w:hangingChars="200"/>
    </w:pPr>
  </w:style>
  <w:style w:type="paragraph" w:styleId="5">
    <w:name w:val="Salutation"/>
    <w:basedOn w:val="1"/>
    <w:next w:val="1"/>
    <w:autoRedefine/>
    <w:qFormat/>
    <w:uiPriority w:val="0"/>
  </w:style>
  <w:style w:type="paragraph" w:styleId="6">
    <w:name w:val="Body Text"/>
    <w:basedOn w:val="1"/>
    <w:next w:val="1"/>
    <w:qFormat/>
    <w:uiPriority w:val="0"/>
    <w:pPr>
      <w:spacing w:afterLines="0" w:afterAutospacing="0"/>
    </w:pPr>
  </w:style>
  <w:style w:type="paragraph" w:styleId="7">
    <w:name w:val="Body Text Indent"/>
    <w:basedOn w:val="1"/>
    <w:next w:val="8"/>
    <w:autoRedefine/>
    <w:qFormat/>
    <w:uiPriority w:val="0"/>
    <w:pPr>
      <w:spacing w:after="120"/>
      <w:ind w:left="420" w:leftChars="200"/>
    </w:pPr>
  </w:style>
  <w:style w:type="paragraph" w:styleId="8">
    <w:name w:val="Body Text First Indent 2"/>
    <w:basedOn w:val="7"/>
    <w:next w:val="1"/>
    <w:qFormat/>
    <w:uiPriority w:val="0"/>
    <w:pPr>
      <w:ind w:left="200" w:firstLine="200" w:firstLineChars="200"/>
    </w:pPr>
    <w:rPr>
      <w:rFonts w:ascii="Times New Roman" w:hAnsi="Times New Roman" w:eastAsia="宋体" w:cs="Times New Roman"/>
    </w:rPr>
  </w:style>
  <w:style w:type="paragraph" w:styleId="9">
    <w:name w:val="footnote text"/>
    <w:basedOn w:val="1"/>
    <w:next w:val="8"/>
    <w:autoRedefine/>
    <w:qFormat/>
    <w:uiPriority w:val="0"/>
    <w:pPr>
      <w:snapToGrid w:val="0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table of figures"/>
    <w:basedOn w:val="1"/>
    <w:next w:val="1"/>
    <w:autoRedefine/>
    <w:qFormat/>
    <w:uiPriority w:val="0"/>
    <w:rPr>
      <w:rFonts w:ascii="Calibri" w:hAnsi="Calibri"/>
      <w:szCs w:val="20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"/>
    <w:basedOn w:val="6"/>
    <w:unhideWhenUsed/>
    <w:qFormat/>
    <w:uiPriority w:val="99"/>
    <w:pPr>
      <w:ind w:firstLine="420" w:firstLineChars="100"/>
    </w:pPr>
    <w:rPr>
      <w:kern w:val="0"/>
      <w:sz w:val="20"/>
      <w:szCs w:val="20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2023-10-30T01:10:00Z</dcterms:created>
  <dc:creator>YL</dc:creator>
  <cp:lastModifiedBy>暮晖</cp:lastModifiedBy>
  <cp:lastPrinted>2023-10-30T11:55:00Z</cp:lastPrinted>
  <dcterms:modified xsi:type="dcterms:W3CDTF">2024-01-02T06:13:39Z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D2DCD200316C48A7A953E14BFAA045D8_13</vt:lpwstr>
  </property>
</Properties>
</file>