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jc w:val="left"/>
        <w:textAlignment w:val="auto"/>
        <w:rPr>
          <w:rFonts w:hint="eastAsia" w:ascii="方正小标宋简体" w:hAnsi="方正小标宋简体" w:eastAsia="方正小标宋简体" w:cs="Times New Roman"/>
          <w:color w:val="auto"/>
          <w:sz w:val="44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jc w:val="left"/>
        <w:textAlignment w:val="auto"/>
        <w:rPr>
          <w:rFonts w:hint="eastAsia" w:ascii="方正小标宋简体" w:hAnsi="方正小标宋简体" w:eastAsia="方正小标宋简体" w:cs="Times New Roman"/>
          <w:color w:val="auto"/>
          <w:sz w:val="44"/>
          <w:szCs w:val="2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color w:val="auto"/>
          <w:sz w:val="44"/>
          <w:szCs w:val="20"/>
          <w:shd w:val="clear" w:color="auto" w:fill="FFFFFF"/>
          <w:lang w:val="en-US" w:eastAsia="zh-CN"/>
        </w:rPr>
        <w:t>四川苍溪：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color w:val="auto"/>
          <w:sz w:val="44"/>
          <w:szCs w:val="2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color w:val="auto"/>
          <w:sz w:val="44"/>
          <w:szCs w:val="20"/>
          <w:shd w:val="clear" w:color="auto" w:fill="FFFFFF"/>
          <w:lang w:val="en-US" w:eastAsia="zh-CN"/>
        </w:rPr>
        <w:t>开展“传家风、强党风、促作风”家风教育暨警示教育活动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为深入贯彻落实党的二十大精神，引导全体党员干部弘扬良好家风、涵养清廉党风、促进优良作风。近日，苍溪县自然资源局组织全体党员干部参观苍溪县东青镇寻乐书岩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家风教育基地，开展家风教育、警示教育主题活动。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315585" cy="3523615"/>
            <wp:effectExtent l="0" t="0" r="18415" b="635"/>
            <wp:docPr id="1" name="图片 1" descr="2ee697d5b83bb78af93fa3ea67493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ee697d5b83bb78af93fa3ea674931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参观学习中，大家发现名儒贾儒珍将一生处世智慧浓缩成家训家规，挥笔镌刻在石壁上。“仰不愧天，俯不怍人”“一枝瘦竹精神贵，两袖清风正气高”等书法作品，将“修身、齐家、为政”之道彰显得淋漓尽致。《敬义斋训家说》《贾氏祠堂十二条规》《九思祠家训戒规》等家训家规吸引大家驻足详读，无不为之深深吸引和触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大家纷纷表示，要从深沉厚重的历史文化中汲取家风营养，同时注重从反面典型案例中汲取教训，深刻领悟家风与党风、作风的内在联系，从自身做起、从家庭做起，在讲道德、守规矩、传家风等方面起好模范带头作用，以家风强党风，以党风促作风，使良好家风引领崇德向善、奋发向上、清正廉洁的时代风尚。（何金钟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4AFB35D5"/>
    <w:rsid w:val="16B32D77"/>
    <w:rsid w:val="2DB61796"/>
    <w:rsid w:val="341979C1"/>
    <w:rsid w:val="3BDD1E9E"/>
    <w:rsid w:val="4AFB35D5"/>
    <w:rsid w:val="615E4B2A"/>
    <w:rsid w:val="61902C3E"/>
    <w:rsid w:val="6AF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2023-12-26T00:52:00Z</dcterms:created>
  <dc:creator>远</dc:creator>
  <cp:lastModifiedBy>暮晖</cp:lastModifiedBy>
  <dcterms:modified xsi:type="dcterms:W3CDTF">2024-01-04T08:27:54Z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7E11BEF14A9642FAADFB5CF693BE5959_13</vt:lpwstr>
  </property>
</Properties>
</file>