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富顺县“四强化”助推食用农产品质量安全提升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为保障</w:t>
      </w:r>
      <w:r>
        <w:rPr>
          <w:rFonts w:ascii="Times New Roman" w:hAnsi="Times New Roman" w:eastAsia="仿宋_GB2312"/>
          <w:sz w:val="32"/>
          <w:szCs w:val="32"/>
        </w:rPr>
        <w:t>人民群众身体健康和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食品安全，助推食用农产品质量安全提升，切实解决农兽药残留超标、“两超一非”、制假造假等食品安全问题，守护好群众“舌尖上的安全”，富顺县扎实开展食用农产品质量安全提升行动。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一是强化责任分工。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印发《富顺县食用农产品质量安全提升行动工作方案》，明确各县级相关部门及各乡镇（街道）食药安办职责分工，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精心安排部署，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细化工作措施，加强部门衔接与协作，形成“提前摸排－严格准入－抽检监测－立案查处”的食用农产品质量安全监管机制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，织密织实食用农产品质量安全保护网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kern w:val="2"/>
          <w:sz w:val="32"/>
          <w:szCs w:val="32"/>
          <w:lang w:val="en-US" w:eastAsia="zh-CN" w:bidi="ar-SA"/>
        </w:rPr>
        <w:t>二是强化源头治理。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持续对县域内农药、肥料、化肥、种子、兽药等投入品生产、经营、使用情况开展日常巡查和执法检查，严防违禁、剧毒、高毒、高残留农药等流入市场、流向田间地头。通过“飞行检查”等方式开展农产品质量安全监督执法，对重点监管对象定期进行巡查。累计培训指导101人次，发放宣传资料1220份，检查农资经营单位150余个次，农产品生产主体180个次，有效净化农资市场，确保农产品质量安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7620</wp:posOffset>
            </wp:positionV>
            <wp:extent cx="5577205" cy="3006725"/>
            <wp:effectExtent l="0" t="0" r="4445" b="3175"/>
            <wp:wrapTight wrapText="bothSides">
              <wp:wrapPolygon>
                <wp:start x="0" y="0"/>
                <wp:lineTo x="0" y="21486"/>
                <wp:lineTo x="21543" y="21486"/>
                <wp:lineTo x="21543" y="0"/>
                <wp:lineTo x="0" y="0"/>
              </wp:wrapPolygon>
            </wp:wrapTight>
            <wp:docPr id="2" name="图片 2" descr="IMG_20230110_09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30110_095856"/>
                    <pic:cNvPicPr>
                      <a:picLocks noChangeAspect="1"/>
                    </pic:cNvPicPr>
                  </pic:nvPicPr>
                  <pic:blipFill>
                    <a:blip r:embed="rId4"/>
                    <a:srcRect l="72" t="28179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三是强化专项整治。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聚焦“三棵菜”“一个果”“一枚蛋”“一只鸡”“两头畜”“四条鱼”等12种农产品，持续开展对豇豆、柑橘、羊肉等品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的专项治理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重点检查农产品产地环境、农业投入品购买和使用、农产品生产记录、承诺达标合格证开具等情况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加强对农产品生产的监督管理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。加大食用农产品质量安全提升行动的宣传力度，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zh-CN" w:eastAsia="zh-CN" w:bidi="ar-SA"/>
        </w:rPr>
        <w:t>发放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《富顺县“治违禁、控药残、促提升”三年整治行动方案宣传画册》120余份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发动群众监督，引导社会力量积极参与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，助力提升行动成效。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四是强化质量监测。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组织开展食用农产品质量安全例行监测、专项监测、监督抽查、风险监测及快速检测等，用好“快检”“抽检”利器，进一步防范农产品质量安全风险。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开展食用农产品快检200批次、常规农药胶体金检测12批次、兽残酶联免疫检测40批次，开展食用农产品抽检35批次，其中水果10批次、蔬菜15批次、食用菌2批次、畜禽产品8批次，检测结果均为合格。（唐贵娇）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1" w:firstLineChars="196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130810</wp:posOffset>
            </wp:positionV>
            <wp:extent cx="4698365" cy="3524250"/>
            <wp:effectExtent l="0" t="0" r="6985" b="0"/>
            <wp:wrapTight wrapText="bothSides">
              <wp:wrapPolygon>
                <wp:start x="0" y="0"/>
                <wp:lineTo x="0" y="21483"/>
                <wp:lineTo x="21545" y="21483"/>
                <wp:lineTo x="21545" y="0"/>
                <wp:lineTo x="0" y="0"/>
              </wp:wrapPolygon>
            </wp:wrapTight>
            <wp:docPr id="3" name="图片 3" descr="IMG_20240111_10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40111_1050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Tk1NjRlNzNhZDAzN2QwN2ZkNWE5NDFhZGExNWQifQ=="/>
  </w:docVars>
  <w:rsids>
    <w:rsidRoot w:val="11EB77EC"/>
    <w:rsid w:val="07E804C8"/>
    <w:rsid w:val="0C7C7A6F"/>
    <w:rsid w:val="101623BD"/>
    <w:rsid w:val="11EB77EC"/>
    <w:rsid w:val="18754787"/>
    <w:rsid w:val="1E510C1B"/>
    <w:rsid w:val="26A1309D"/>
    <w:rsid w:val="39215C8F"/>
    <w:rsid w:val="3BA574D0"/>
    <w:rsid w:val="54743768"/>
    <w:rsid w:val="60022ED4"/>
    <w:rsid w:val="6E9F1CB2"/>
    <w:rsid w:val="72282218"/>
    <w:rsid w:val="75C03C40"/>
    <w:rsid w:val="7B7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autoRedefine/>
    <w:qFormat/>
    <w:uiPriority w:val="0"/>
    <w:pPr>
      <w:shd w:val="clear" w:color="auto" w:fill="FFFFFF"/>
      <w:spacing w:line="360" w:lineRule="auto"/>
      <w:ind w:firstLine="400"/>
      <w:jc w:val="left"/>
    </w:pPr>
    <w:rPr>
      <w:rFonts w:ascii="MingLiU" w:hAnsi="MingLiU" w:eastAsia="MingLiU" w:cs="MingLiU"/>
      <w:color w:val="000000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2024-01-12T05:49:00Z</dcterms:created>
  <dc:creator>不带走一片云彩</dc:creator>
  <cp:lastModifiedBy>暮晖</cp:lastModifiedBy>
  <cp:lastPrinted>2024-01-15T03:19:00Z</cp:lastPrinted>
  <dcterms:modified xsi:type="dcterms:W3CDTF">2024-01-15T08:32:02Z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17F71BA47B8C4A24AB522E97E61D6F54_13</vt:lpwstr>
  </property>
</Properties>
</file>