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rPr>
          <w:rFonts w:hint="eastAsia"/>
          <w:sz w:val="28"/>
          <w:szCs w:val="28"/>
        </w:rPr>
      </w:pPr>
    </w:p>
    <w:p>
      <w:pPr>
        <w:rPr>
          <w:rFonts w:hint="eastAsia"/>
          <w:sz w:val="28"/>
          <w:szCs w:val="28"/>
        </w:rPr>
      </w:pPr>
      <w:r>
        <w:rPr>
          <w:rFonts w:hint="eastAsia"/>
          <w:sz w:val="28"/>
          <w:szCs w:val="28"/>
        </w:rPr>
        <w:t>新春走基层｜</w:t>
      </w:r>
      <w:r>
        <w:rPr>
          <w:rFonts w:hint="eastAsia"/>
          <w:sz w:val="28"/>
          <w:szCs w:val="28"/>
          <w:lang w:val="en-US" w:eastAsia="zh-CN"/>
        </w:rPr>
        <w:t>苍溪</w:t>
      </w:r>
      <w:r>
        <w:rPr>
          <w:rFonts w:hint="eastAsia"/>
          <w:sz w:val="28"/>
          <w:szCs w:val="28"/>
        </w:rPr>
        <w:t>县企业马力全开抓生产 蓄力奋发开新局</w:t>
      </w:r>
    </w:p>
    <w:p>
      <w:pPr>
        <w:rPr>
          <w:rFonts w:hint="eastAsia"/>
          <w:sz w:val="28"/>
          <w:szCs w:val="28"/>
          <w:lang w:val="en-US" w:eastAsia="zh-CN"/>
        </w:rPr>
      </w:pPr>
    </w:p>
    <w:p>
      <w:pPr>
        <w:ind w:firstLine="560" w:firstLineChars="200"/>
        <w:rPr>
          <w:rFonts w:hint="eastAsia"/>
          <w:sz w:val="28"/>
          <w:szCs w:val="28"/>
          <w:lang w:val="en-US" w:eastAsia="zh-CN"/>
        </w:rPr>
      </w:pPr>
      <w:r>
        <w:rPr>
          <w:rFonts w:hint="eastAsia"/>
          <w:sz w:val="28"/>
          <w:szCs w:val="28"/>
          <w:lang w:val="en-US" w:eastAsia="zh-CN"/>
        </w:rPr>
        <w:t>开局就决战，起步即冲刺。新年伊始，四川省苍溪县各大企业以</w:t>
      </w:r>
      <w:bookmarkStart w:id="0" w:name="_GoBack"/>
      <w:bookmarkEnd w:id="0"/>
      <w:r>
        <w:rPr>
          <w:rFonts w:hint="eastAsia"/>
          <w:sz w:val="28"/>
          <w:szCs w:val="28"/>
          <w:lang w:val="en-US" w:eastAsia="zh-CN"/>
        </w:rPr>
        <w:t>一股拼劲蓄力起势，力争跑好开年“第一棒”。</w:t>
      </w:r>
    </w:p>
    <w:p>
      <w:pPr>
        <w:ind w:firstLine="560" w:firstLineChars="200"/>
        <w:rPr>
          <w:rFonts w:hint="eastAsia"/>
          <w:sz w:val="28"/>
          <w:szCs w:val="28"/>
          <w:lang w:val="en-US" w:eastAsia="zh-CN"/>
        </w:rPr>
      </w:pPr>
      <w:r>
        <w:rPr>
          <w:rFonts w:hint="eastAsia"/>
          <w:sz w:val="28"/>
          <w:szCs w:val="28"/>
          <w:lang w:val="en-US" w:eastAsia="zh-CN"/>
        </w:rPr>
        <w:t>    1月18日，记者走进紫云工业园区的广元舒之恒鞋业有限公司生产车间，只见机器轰鸣，数条生产线高速运转，工人们正在熟练地进行刷胶、拉帮、贴底、整理、品检、包装等工作。 在这里，平均每分钟就有6双成品鞋产出。</w:t>
      </w:r>
    </w:p>
    <w:p>
      <w:pPr>
        <w:ind w:firstLine="643" w:firstLineChars="200"/>
        <w:rPr>
          <w:rFonts w:hint="eastAsia"/>
          <w:sz w:val="28"/>
          <w:szCs w:val="28"/>
          <w:lang w:val="en-US" w:eastAsia="zh-CN"/>
        </w:rPr>
      </w:pPr>
      <w:r>
        <w:rPr>
          <w:rFonts w:hint="eastAsia" w:ascii="仿宋_GB2312" w:hAnsi="仿宋_GB2312" w:eastAsia="仿宋_GB2312" w:cs="仿宋_GB2312"/>
          <w:b/>
          <w:bCs/>
          <w:sz w:val="32"/>
          <w:szCs w:val="32"/>
          <w:lang w:val="en-US" w:eastAsia="zh-CN"/>
        </w:rPr>
        <w:drawing>
          <wp:anchor distT="0" distB="0" distL="114300" distR="114300" simplePos="0" relativeHeight="251659264" behindDoc="0" locked="0" layoutInCell="1" allowOverlap="1">
            <wp:simplePos x="0" y="0"/>
            <wp:positionH relativeFrom="column">
              <wp:posOffset>6350</wp:posOffset>
            </wp:positionH>
            <wp:positionV relativeFrom="paragraph">
              <wp:posOffset>20955</wp:posOffset>
            </wp:positionV>
            <wp:extent cx="5266690" cy="3950335"/>
            <wp:effectExtent l="0" t="0" r="10160" b="12065"/>
            <wp:wrapNone/>
            <wp:docPr id="1" name="图片 1" descr="1_8e36c5a4761949618d8a6b4a7ec5df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_8e36c5a4761949618d8a6b4a7ec5dfc4"/>
                    <pic:cNvPicPr>
                      <a:picLocks noChangeAspect="1"/>
                    </pic:cNvPicPr>
                  </pic:nvPicPr>
                  <pic:blipFill>
                    <a:blip r:embed="rId4"/>
                    <a:stretch>
                      <a:fillRect/>
                    </a:stretch>
                  </pic:blipFill>
                  <pic:spPr>
                    <a:xfrm>
                      <a:off x="0" y="0"/>
                      <a:ext cx="5266690" cy="3950335"/>
                    </a:xfrm>
                    <a:prstGeom prst="rect">
                      <a:avLst/>
                    </a:prstGeom>
                  </pic:spPr>
                </pic:pic>
              </a:graphicData>
            </a:graphic>
          </wp:anchor>
        </w:drawing>
      </w: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r>
        <w:rPr>
          <w:rFonts w:hint="eastAsia"/>
          <w:sz w:val="28"/>
          <w:szCs w:val="28"/>
          <w:lang w:val="en-US" w:eastAsia="zh-CN"/>
        </w:rPr>
        <w:t>图为生产车间</w:t>
      </w:r>
    </w:p>
    <w:p>
      <w:pPr>
        <w:ind w:firstLine="560" w:firstLineChars="200"/>
        <w:rPr>
          <w:rFonts w:hint="eastAsia"/>
          <w:sz w:val="28"/>
          <w:szCs w:val="28"/>
          <w:lang w:val="en-US" w:eastAsia="zh-CN"/>
        </w:rPr>
      </w:pPr>
      <w:r>
        <w:rPr>
          <w:rFonts w:hint="eastAsia"/>
          <w:sz w:val="28"/>
          <w:szCs w:val="28"/>
          <w:lang w:val="en-US" w:eastAsia="zh-CN"/>
        </w:rPr>
        <w:t xml:space="preserve">    </w:t>
      </w:r>
    </w:p>
    <w:p>
      <w:pPr>
        <w:ind w:firstLine="560" w:firstLineChars="200"/>
        <w:rPr>
          <w:rFonts w:hint="eastAsia"/>
          <w:sz w:val="28"/>
          <w:szCs w:val="28"/>
          <w:lang w:val="en-US" w:eastAsia="zh-CN"/>
        </w:rPr>
      </w:pPr>
      <w:r>
        <w:rPr>
          <w:rFonts w:hint="eastAsia"/>
          <w:sz w:val="28"/>
          <w:szCs w:val="28"/>
          <w:lang w:val="en-US" w:eastAsia="zh-CN"/>
        </w:rPr>
        <w:t>这段时间，公司订单充足，工人们都在加班加点赶制订单。2018年，该公司积极响应返乡创业和东西部扶贫协作号召，从江苏昆山迁至紫云工业园内。如今，广元舒之恒鞋业有限公司已成为集纺织面料、合成皮革、真皮等男、女、童鞋研产销一体化的外贸加工型企业；成功创建为国家科技型中小企业、省重点中小企业、省扶贫龙头企业、省模范“职工小家”、县规模以上重点工业企业。</w:t>
      </w:r>
    </w:p>
    <w:p>
      <w:pPr>
        <w:ind w:firstLine="560" w:firstLineChars="200"/>
        <w:rPr>
          <w:rFonts w:hint="eastAsia"/>
          <w:sz w:val="28"/>
          <w:szCs w:val="28"/>
          <w:lang w:val="en-US" w:eastAsia="zh-CN"/>
        </w:rPr>
      </w:pPr>
      <w:r>
        <w:rPr>
          <w:rFonts w:hint="eastAsia"/>
          <w:sz w:val="28"/>
          <w:szCs w:val="28"/>
          <w:lang w:val="en-US" w:eastAsia="zh-CN"/>
        </w:rPr>
        <w:t>    “2023年公司线上、线下共计销售成品鞋75万余双，实现产值3500万元，实现出口创汇1300万美元，吸纳就业230余人。2024年，我们将坚持不懈抓生产、拓销路，力争年生产成品鞋达100万余双，实现产值6000余万元。”该公司生产主管刘金山介绍。</w:t>
      </w:r>
    </w:p>
    <w:p>
      <w:pPr>
        <w:ind w:firstLine="560" w:firstLineChars="200"/>
        <w:rPr>
          <w:rFonts w:hint="eastAsia"/>
          <w:sz w:val="28"/>
          <w:szCs w:val="28"/>
          <w:lang w:val="en-US" w:eastAsia="zh-CN"/>
        </w:rPr>
      </w:pPr>
      <w:r>
        <w:rPr>
          <w:rFonts w:hint="eastAsia"/>
          <w:sz w:val="28"/>
          <w:szCs w:val="28"/>
          <w:lang w:val="en-US" w:eastAsia="zh-CN"/>
        </w:rPr>
        <w:t>    出货、打包、装箱……新年伊始，在距离舒之恒鞋业有限公司不远处的四川懂食帝食品生产有限公司内，近30余名工人在几条不同的生产线上忙碌着，一片繁忙景象。该公司2023年销售订单200余万份，实现产值近1亿元。产品主要销往北京、上海、成都等地。</w:t>
      </w:r>
    </w:p>
    <w:p>
      <w:pPr>
        <w:ind w:firstLine="560" w:firstLineChars="200"/>
        <w:rPr>
          <w:rFonts w:hint="eastAsia"/>
          <w:sz w:val="28"/>
          <w:szCs w:val="28"/>
          <w:lang w:val="en-US" w:eastAsia="zh-CN"/>
        </w:rPr>
      </w:pPr>
      <w:r>
        <w:rPr>
          <w:rFonts w:hint="eastAsia"/>
          <w:sz w:val="28"/>
          <w:szCs w:val="28"/>
          <w:lang w:val="en-US" w:eastAsia="zh-CN"/>
        </w:rPr>
        <w:t xml:space="preserve">    负责人周玉志告诉记者，进入新年后，1月的订单量是平时的2至3倍。日均订单销量达到2万至4万单左右。近段时间，大家正开足马力抓生产，奋力冲刺一季度开门红。</w:t>
      </w:r>
    </w:p>
    <w:p>
      <w:pPr>
        <w:ind w:firstLine="560" w:firstLineChars="200"/>
        <w:rPr>
          <w:rFonts w:hint="eastAsia"/>
          <w:sz w:val="28"/>
          <w:szCs w:val="28"/>
          <w:lang w:val="en-US" w:eastAsia="zh-CN"/>
        </w:rPr>
      </w:pPr>
      <w:r>
        <w:rPr>
          <w:rFonts w:hint="eastAsia"/>
          <w:sz w:val="28"/>
          <w:szCs w:val="28"/>
          <w:lang w:val="en-US" w:eastAsia="zh-CN"/>
        </w:rPr>
        <w:t xml:space="preserve">     据了解，进入2024年以来，苍溪县各企业统筹发展和安全，加速推进技术创新，紧绷安全生产弦，落实重点任务，开足马力忙生产、赶订单，全力以赴打好攻坚战、冲刺战，进一步释放产能，奋力冲刺工业经济一季度“开门红”。</w:t>
      </w:r>
    </w:p>
    <w:p>
      <w:pPr>
        <w:ind w:firstLine="560" w:firstLineChars="200"/>
        <w:rPr>
          <w:rFonts w:hint="default"/>
          <w:sz w:val="28"/>
          <w:szCs w:val="28"/>
          <w:lang w:val="en-US" w:eastAsia="zh-CN"/>
        </w:rPr>
      </w:pPr>
      <w:r>
        <w:rPr>
          <w:rFonts w:hint="eastAsia"/>
          <w:sz w:val="28"/>
          <w:szCs w:val="28"/>
          <w:lang w:val="en-US" w:eastAsia="zh-CN"/>
        </w:rPr>
        <w:t>（张苗  徐竞瑜 记者杨威）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1E990727"/>
    <w:rsid w:val="011C01CE"/>
    <w:rsid w:val="0D576FA9"/>
    <w:rsid w:val="14B953CD"/>
    <w:rsid w:val="1E990727"/>
    <w:rsid w:val="2AD90BA6"/>
    <w:rsid w:val="31FA610D"/>
    <w:rsid w:val="342E2B27"/>
    <w:rsid w:val="35AD7E39"/>
    <w:rsid w:val="40E566F0"/>
    <w:rsid w:val="4E076600"/>
    <w:rsid w:val="610B2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2024-01-18T01:07:00Z</dcterms:created>
  <dc:creator>WPS_1456542419</dc:creator>
  <cp:lastModifiedBy>暮晖</cp:lastModifiedBy>
  <dcterms:modified xsi:type="dcterms:W3CDTF">2024-01-18T08:42:52Z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C9BAB7D820FF4A56BD8A9788A62A88F3_13</vt:lpwstr>
  </property>
</Properties>
</file>