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526" w:afterAutospacing="0" w:line="570" w:lineRule="atLeast"/>
        <w:ind w:right="0"/>
        <w:rPr>
          <w:rFonts w:hint="eastAsia" w:asciiTheme="minorEastAsia" w:hAnsiTheme="minorEastAsia" w:eastAsiaTheme="minorEastAsia" w:cstheme="minorEastAsia"/>
          <w:b/>
          <w:bCs/>
          <w:i w:val="0"/>
          <w:iCs w:val="0"/>
          <w:caps w:val="0"/>
          <w:color w:val="000000"/>
          <w:spacing w:val="15"/>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526" w:afterAutospacing="0" w:line="570" w:lineRule="atLeast"/>
        <w:ind w:right="0"/>
        <w:rPr>
          <w:rFonts w:hint="eastAsia" w:asciiTheme="minorEastAsia" w:hAnsiTheme="minorEastAsia" w:eastAsiaTheme="minorEastAsia" w:cstheme="minorEastAsia"/>
          <w:b/>
          <w:bCs/>
          <w:i w:val="0"/>
          <w:iCs w:val="0"/>
          <w:caps w:val="0"/>
          <w:color w:val="000000"/>
          <w:spacing w:val="15"/>
          <w:sz w:val="28"/>
          <w:szCs w:val="28"/>
          <w:shd w:val="clear" w:fill="FFFFFF"/>
        </w:rPr>
      </w:pPr>
      <w:r>
        <w:rPr>
          <w:rFonts w:hint="eastAsia" w:asciiTheme="minorEastAsia" w:hAnsiTheme="minorEastAsia" w:eastAsiaTheme="minorEastAsia" w:cstheme="minorEastAsia"/>
          <w:b/>
          <w:bCs/>
          <w:i w:val="0"/>
          <w:iCs w:val="0"/>
          <w:caps w:val="0"/>
          <w:color w:val="000000"/>
          <w:spacing w:val="15"/>
          <w:sz w:val="28"/>
          <w:szCs w:val="28"/>
          <w:shd w:val="clear" w:fill="FFFFFF"/>
        </w:rPr>
        <w:t>重庆市农业科学院专家团</w:t>
      </w:r>
      <w:r>
        <w:rPr>
          <w:rFonts w:hint="eastAsia" w:asciiTheme="minorEastAsia" w:hAnsiTheme="minorEastAsia" w:eastAsiaTheme="minorEastAsia" w:cstheme="minorEastAsia"/>
          <w:b/>
          <w:bCs/>
          <w:i w:val="0"/>
          <w:iCs w:val="0"/>
          <w:caps w:val="0"/>
          <w:color w:val="000000"/>
          <w:spacing w:val="15"/>
          <w:sz w:val="28"/>
          <w:szCs w:val="28"/>
          <w:shd w:val="clear" w:fill="FFFFFF"/>
          <w:lang w:val="en-US" w:eastAsia="zh-CN"/>
        </w:rPr>
        <w:t>到苍溪</w:t>
      </w:r>
      <w:r>
        <w:rPr>
          <w:rFonts w:hint="eastAsia" w:asciiTheme="minorEastAsia" w:hAnsiTheme="minorEastAsia" w:eastAsiaTheme="minorEastAsia" w:cstheme="minorEastAsia"/>
          <w:b/>
          <w:bCs/>
          <w:i w:val="0"/>
          <w:iCs w:val="0"/>
          <w:caps w:val="0"/>
          <w:color w:val="000000"/>
          <w:spacing w:val="15"/>
          <w:sz w:val="28"/>
          <w:szCs w:val="28"/>
          <w:shd w:val="clear" w:fill="FFFFFF"/>
        </w:rPr>
        <w:t>县调研指导现代高效特色农业产业发展工作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526" w:afterAutospacing="0" w:line="570" w:lineRule="atLeast"/>
        <w:ind w:left="0" w:right="0" w:firstLine="645"/>
        <w:rPr>
          <w:rFonts w:hint="eastAsia" w:asciiTheme="minorEastAsia" w:hAnsiTheme="minorEastAsia" w:eastAsiaTheme="minorEastAsia" w:cstheme="minorEastAsia"/>
          <w:i w:val="0"/>
          <w:iCs w:val="0"/>
          <w:caps w:val="0"/>
          <w:color w:val="000000"/>
          <w:spacing w:val="15"/>
          <w:sz w:val="28"/>
          <w:szCs w:val="28"/>
          <w:shd w:val="clear" w:fill="FFFFFF"/>
        </w:rPr>
      </w:pPr>
      <w:r>
        <w:rPr>
          <w:rFonts w:hint="eastAsia" w:asciiTheme="minorEastAsia" w:hAnsiTheme="minorEastAsia" w:eastAsiaTheme="minorEastAsia" w:cstheme="minorEastAsia"/>
          <w:i w:val="0"/>
          <w:iCs w:val="0"/>
          <w:caps w:val="0"/>
          <w:color w:val="000000"/>
          <w:spacing w:val="15"/>
          <w:sz w:val="28"/>
          <w:szCs w:val="28"/>
          <w:shd w:val="clear" w:fill="FFFFFF"/>
        </w:rPr>
        <w:t>为进一步在成渝地区双城经济圈</w:t>
      </w:r>
      <w:bookmarkStart w:id="0" w:name="_GoBack"/>
      <w:bookmarkEnd w:id="0"/>
      <w:r>
        <w:rPr>
          <w:rFonts w:hint="eastAsia" w:asciiTheme="minorEastAsia" w:hAnsiTheme="minorEastAsia" w:eastAsiaTheme="minorEastAsia" w:cstheme="minorEastAsia"/>
          <w:i w:val="0"/>
          <w:iCs w:val="0"/>
          <w:caps w:val="0"/>
          <w:color w:val="000000"/>
          <w:spacing w:val="15"/>
          <w:sz w:val="28"/>
          <w:szCs w:val="28"/>
          <w:shd w:val="clear" w:fill="FFFFFF"/>
        </w:rPr>
        <w:t>建设中展现青年担当作为，促进川渝两地农业资源的优势互补和合理利用，1月16日</w:t>
      </w:r>
      <w:r>
        <w:rPr>
          <w:rFonts w:hint="eastAsia" w:asciiTheme="minorEastAsia" w:hAnsiTheme="minorEastAsia" w:eastAsiaTheme="minorEastAsia" w:cstheme="minorEastAsia"/>
          <w:i w:val="0"/>
          <w:iCs w:val="0"/>
          <w:caps w:val="0"/>
          <w:color w:val="000000"/>
          <w:spacing w:val="15"/>
          <w:sz w:val="28"/>
          <w:szCs w:val="28"/>
          <w:shd w:val="clear" w:fill="FFFFFF"/>
          <w:lang w:val="en-US" w:eastAsia="zh-CN"/>
        </w:rPr>
        <w:t>至</w:t>
      </w:r>
      <w:r>
        <w:rPr>
          <w:rFonts w:hint="eastAsia" w:asciiTheme="minorEastAsia" w:hAnsiTheme="minorEastAsia" w:eastAsiaTheme="minorEastAsia" w:cstheme="minorEastAsia"/>
          <w:i w:val="0"/>
          <w:iCs w:val="0"/>
          <w:caps w:val="0"/>
          <w:color w:val="000000"/>
          <w:spacing w:val="15"/>
          <w:sz w:val="28"/>
          <w:szCs w:val="28"/>
          <w:shd w:val="clear" w:fill="FFFFFF"/>
        </w:rPr>
        <w:t>17日，共青团苍溪县委邀请重庆市青联委员、重庆市农科院特作所副所长姚雄带领水稻、小麦、油菜及猕猴桃等领域青年专家到</w:t>
      </w:r>
      <w:r>
        <w:rPr>
          <w:rFonts w:hint="eastAsia" w:asciiTheme="minorEastAsia" w:hAnsiTheme="minorEastAsia" w:eastAsiaTheme="minorEastAsia" w:cstheme="minorEastAsia"/>
          <w:i w:val="0"/>
          <w:iCs w:val="0"/>
          <w:caps w:val="0"/>
          <w:color w:val="000000"/>
          <w:spacing w:val="15"/>
          <w:sz w:val="28"/>
          <w:szCs w:val="28"/>
          <w:shd w:val="clear" w:fill="FFFFFF"/>
          <w:lang w:val="en-US" w:eastAsia="zh-CN"/>
        </w:rPr>
        <w:t>苍溪</w:t>
      </w:r>
      <w:r>
        <w:rPr>
          <w:rFonts w:hint="eastAsia" w:asciiTheme="minorEastAsia" w:hAnsiTheme="minorEastAsia" w:eastAsiaTheme="minorEastAsia" w:cstheme="minorEastAsia"/>
          <w:i w:val="0"/>
          <w:iCs w:val="0"/>
          <w:caps w:val="0"/>
          <w:color w:val="000000"/>
          <w:spacing w:val="15"/>
          <w:sz w:val="28"/>
          <w:szCs w:val="28"/>
          <w:shd w:val="clear" w:fill="FFFFFF"/>
        </w:rPr>
        <w:t>县调研指导现代高效特色农业产业发展工作。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526" w:afterAutospacing="0" w:line="570" w:lineRule="atLeast"/>
        <w:ind w:left="0" w:right="0" w:firstLine="645"/>
        <w:rPr>
          <w:rFonts w:hint="eastAsia" w:asciiTheme="minorEastAsia" w:hAnsiTheme="minorEastAsia" w:eastAsiaTheme="minorEastAsia" w:cstheme="minorEastAsia"/>
          <w:i w:val="0"/>
          <w:iCs w:val="0"/>
          <w:caps w:val="0"/>
          <w:color w:val="000000"/>
          <w:spacing w:val="15"/>
          <w:sz w:val="28"/>
          <w:szCs w:val="28"/>
          <w:shd w:val="clear" w:fill="FFFFFF"/>
          <w:lang w:eastAsia="zh-CN"/>
        </w:rPr>
      </w:pPr>
      <w:r>
        <w:rPr>
          <w:rFonts w:hint="eastAsia" w:asciiTheme="minorEastAsia" w:hAnsiTheme="minorEastAsia" w:cstheme="minorEastAsia"/>
          <w:b/>
          <w:bCs/>
          <w:i w:val="0"/>
          <w:iCs w:val="0"/>
          <w:caps w:val="0"/>
          <w:color w:val="000000"/>
          <w:spacing w:val="15"/>
          <w:sz w:val="28"/>
          <w:szCs w:val="28"/>
          <w:shd w:val="clear" w:fill="FFFFFF"/>
          <w:lang w:eastAsia="zh-CN"/>
        </w:rPr>
        <w:t>图为：</w:t>
      </w:r>
      <w:r>
        <w:rPr>
          <w:rFonts w:hint="eastAsia" w:asciiTheme="minorEastAsia" w:hAnsiTheme="minorEastAsia" w:eastAsiaTheme="minorEastAsia" w:cstheme="minorEastAsia"/>
          <w:b/>
          <w:bCs/>
          <w:i w:val="0"/>
          <w:iCs w:val="0"/>
          <w:caps w:val="0"/>
          <w:color w:val="000000"/>
          <w:spacing w:val="15"/>
          <w:sz w:val="28"/>
          <w:szCs w:val="28"/>
          <w:shd w:val="clear" w:fill="FFFFFF"/>
        </w:rPr>
        <w:t>重庆农业科学院专家</w:t>
      </w:r>
      <w:r>
        <w:rPr>
          <w:rFonts w:hint="eastAsia" w:asciiTheme="minorEastAsia" w:hAnsiTheme="minorEastAsia" w:eastAsiaTheme="minorEastAsia" w:cstheme="minorEastAsia"/>
          <w:i w:val="0"/>
          <w:iCs w:val="0"/>
          <w:caps w:val="0"/>
          <w:color w:val="000000"/>
          <w:spacing w:val="15"/>
          <w:sz w:val="28"/>
          <w:szCs w:val="28"/>
          <w:shd w:val="clear" w:fill="FFFFFF"/>
          <w:lang w:eastAsia="zh-CN"/>
        </w:rPr>
        <w:drawing>
          <wp:anchor distT="0" distB="0" distL="114300" distR="114300" simplePos="0" relativeHeight="251659264" behindDoc="0" locked="0" layoutInCell="1" allowOverlap="1">
            <wp:simplePos x="0" y="0"/>
            <wp:positionH relativeFrom="column">
              <wp:posOffset>284480</wp:posOffset>
            </wp:positionH>
            <wp:positionV relativeFrom="paragraph">
              <wp:posOffset>133985</wp:posOffset>
            </wp:positionV>
            <wp:extent cx="4577715" cy="3433445"/>
            <wp:effectExtent l="0" t="0" r="13335" b="14605"/>
            <wp:wrapTopAndBottom/>
            <wp:docPr id="1" name="图片 1" descr="b7b0931222894191b8c55e63ae9c3c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7b0931222894191b8c55e63ae9c3c82"/>
                    <pic:cNvPicPr>
                      <a:picLocks noChangeAspect="1"/>
                    </pic:cNvPicPr>
                  </pic:nvPicPr>
                  <pic:blipFill>
                    <a:blip r:embed="rId4"/>
                    <a:stretch>
                      <a:fillRect/>
                    </a:stretch>
                  </pic:blipFill>
                  <pic:spPr>
                    <a:xfrm>
                      <a:off x="0" y="0"/>
                      <a:ext cx="4577715" cy="3433445"/>
                    </a:xfrm>
                    <a:prstGeom prst="rect">
                      <a:avLst/>
                    </a:prstGeom>
                  </pic:spPr>
                </pic:pic>
              </a:graphicData>
            </a:graphic>
          </wp:anchor>
        </w:drawing>
      </w:r>
      <w:r>
        <w:rPr>
          <w:rFonts w:hint="eastAsia" w:asciiTheme="minorEastAsia" w:hAnsiTheme="minorEastAsia" w:cstheme="minorEastAsia"/>
          <w:b/>
          <w:bCs/>
          <w:i w:val="0"/>
          <w:iCs w:val="0"/>
          <w:caps w:val="0"/>
          <w:color w:val="000000"/>
          <w:spacing w:val="15"/>
          <w:sz w:val="28"/>
          <w:szCs w:val="28"/>
          <w:shd w:val="clear" w:fill="FFFFFF"/>
          <w:lang w:eastAsia="zh-CN"/>
        </w:rPr>
        <w:t>在苍溪调研油菜等特色产业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526" w:afterAutospacing="0" w:line="570" w:lineRule="atLeast"/>
        <w:ind w:left="0" w:right="0" w:firstLine="645"/>
        <w:rPr>
          <w:rFonts w:hint="eastAsia" w:asciiTheme="minorEastAsia" w:hAnsiTheme="minorEastAsia" w:eastAsiaTheme="minorEastAsia" w:cstheme="minorEastAsia"/>
          <w:i w:val="0"/>
          <w:iCs w:val="0"/>
          <w:caps w:val="0"/>
          <w:color w:val="000000"/>
          <w:spacing w:val="15"/>
          <w:sz w:val="28"/>
          <w:szCs w:val="28"/>
          <w:shd w:val="clear" w:fill="FFFFFF"/>
        </w:rPr>
      </w:pPr>
      <w:r>
        <w:rPr>
          <w:rFonts w:hint="eastAsia" w:asciiTheme="minorEastAsia" w:hAnsiTheme="minorEastAsia" w:eastAsiaTheme="minorEastAsia" w:cstheme="minorEastAsia"/>
          <w:i w:val="0"/>
          <w:iCs w:val="0"/>
          <w:caps w:val="0"/>
          <w:color w:val="000000"/>
          <w:spacing w:val="15"/>
          <w:sz w:val="28"/>
          <w:szCs w:val="28"/>
          <w:shd w:val="clear" w:fill="FFFFFF"/>
        </w:rPr>
        <w:t>专家团先后前往歧坪镇、白鹤乡、亭子镇等地，实地调研小麦、油菜、猕猴桃等特色产业现状，并和青年农场主、乡镇农技员进行深入交流，就小麦机械化直播、稻油轮作品种选择及猕猴桃种质资源保护利用等关键核心技术问题提出指导性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526" w:afterAutospacing="0" w:line="570" w:lineRule="atLeast"/>
        <w:ind w:left="0" w:right="0" w:firstLine="645"/>
        <w:rPr>
          <w:rFonts w:hint="eastAsia" w:asciiTheme="minorEastAsia" w:hAnsiTheme="minorEastAsia" w:eastAsiaTheme="minorEastAsia" w:cstheme="minorEastAsia"/>
          <w:i w:val="0"/>
          <w:iCs w:val="0"/>
          <w:caps w:val="0"/>
          <w:color w:val="000000"/>
          <w:spacing w:val="15"/>
          <w:sz w:val="28"/>
          <w:szCs w:val="28"/>
          <w:shd w:val="clear" w:fill="FFFFFF"/>
          <w:lang w:val="en-US" w:eastAsia="zh-CN"/>
        </w:rPr>
      </w:pPr>
      <w:r>
        <w:rPr>
          <w:rFonts w:hint="eastAsia" w:asciiTheme="minorEastAsia" w:hAnsiTheme="minorEastAsia" w:eastAsiaTheme="minorEastAsia" w:cstheme="minorEastAsia"/>
          <w:i w:val="0"/>
          <w:iCs w:val="0"/>
          <w:caps w:val="0"/>
          <w:color w:val="000000"/>
          <w:spacing w:val="15"/>
          <w:sz w:val="28"/>
          <w:szCs w:val="28"/>
          <w:shd w:val="clear" w:fill="FFFFFF"/>
          <w:lang w:val="en-US" w:eastAsia="zh-CN"/>
        </w:rPr>
        <w:t>专家团对苍溪县农业产业发展成果表示肯定，同时，还对该县青联委员提出加强联系服务广大青年农场主、积极探索乡村产业振兴中的联农带农益农机制等建议。专家团表示，苍溪要立足县域资源优势，围绕农业产业进一步加强科技创新、加大技术推广，做大做强做长产业链条，优化农业产业园规划，突出农业产业特色；要依托共青团凝聚青年人才优势，进一步加强农业人才培育、交流，坚持走出去、引进来，不断开拓思路，打造特色品牌，实现农业增产、农民增收；要进一步提高产业化经营水平，从苍溪实际出发，科学谋划产业布局，带动苍溪农业生产技术进一步提升，让更多的新技术、新成果落地应用，推进农业产业优质、高效发展，为县域经济发展作出新的贡献。（詹磊 徐竞瑜）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526" w:afterAutospacing="0" w:line="570" w:lineRule="atLeast"/>
        <w:ind w:left="0" w:right="0" w:firstLine="645"/>
        <w:rPr>
          <w:rFonts w:hint="eastAsia" w:asciiTheme="minorEastAsia" w:hAnsiTheme="minorEastAsia" w:eastAsiaTheme="minorEastAsia" w:cstheme="minorEastAsia"/>
          <w:i w:val="0"/>
          <w:iCs w:val="0"/>
          <w:caps w:val="0"/>
          <w:color w:val="000000"/>
          <w:spacing w:val="15"/>
          <w:sz w:val="28"/>
          <w:szCs w:val="28"/>
          <w:shd w:val="clear" w:fill="FFFFFF"/>
          <w:lang w:val="en-US" w:eastAsia="zh-CN"/>
        </w:rPr>
      </w:pP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683C1E5C"/>
    <w:rsid w:val="0B7D3DAB"/>
    <w:rsid w:val="2C700799"/>
    <w:rsid w:val="31413001"/>
    <w:rsid w:val="45FE4A4D"/>
    <w:rsid w:val="51FA5042"/>
    <w:rsid w:val="683C1E5C"/>
    <w:rsid w:val="6A911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2024-01-19T01:20:00Z</dcterms:created>
  <dc:creator>WPS_1456542419</dc:creator>
  <cp:lastModifiedBy>暮晖</cp:lastModifiedBy>
  <dcterms:modified xsi:type="dcterms:W3CDTF">2024-01-22T03:17:08Z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396151DE9B3B47FFB8B02687BA8C1BFE_13</vt:lpwstr>
  </property>
</Properties>
</file>