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蒲江县市场监督管理局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召开岁末年初燃气气瓶充装安全专题工作会</w:t>
      </w:r>
    </w:p>
    <w:p>
      <w:pPr>
        <w:pStyle w:val="2"/>
        <w:ind w:firstLine="210"/>
        <w:rPr>
          <w:rFonts w:hint="default"/>
        </w:rPr>
      </w:pPr>
    </w:p>
    <w:p>
      <w:pPr>
        <w:spacing w:line="570" w:lineRule="exact"/>
        <w:ind w:firstLine="640" w:firstLineChars="200"/>
        <w:rPr>
          <w:rFonts w:ascii="Times New Roman" w:hAnsi="Times New Roman" w:eastAsia="方正仿宋简体"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</w:rPr>
        <w:t>为汲取近期安全事故教训，有效防范燃气安全事故，扎实做好岁末年初燃气气瓶充装安全工作。近日，蒲江县召开专题会议</w:t>
      </w:r>
      <w:r>
        <w:rPr>
          <w:rFonts w:hint="eastAsia" w:ascii="Times New Roman" w:hAnsi="Times New Roman" w:eastAsia="方正仿宋简体"/>
          <w:bCs/>
          <w:color w:val="000000"/>
          <w:kern w:val="0"/>
          <w:sz w:val="32"/>
          <w:szCs w:val="32"/>
        </w:rPr>
        <w:t>进行</w:t>
      </w:r>
      <w:r>
        <w:rPr>
          <w:rFonts w:ascii="Times New Roman" w:hAnsi="Times New Roman" w:eastAsia="方正仿宋简体"/>
          <w:bCs/>
          <w:kern w:val="0"/>
          <w:sz w:val="32"/>
          <w:szCs w:val="32"/>
        </w:rPr>
        <w:t>研究部署</w:t>
      </w:r>
      <w:r>
        <w:rPr>
          <w:rFonts w:hint="eastAsia" w:ascii="Times New Roman" w:hAnsi="Times New Roman" w:eastAsia="方正仿宋简体"/>
          <w:bCs/>
          <w:kern w:val="0"/>
          <w:sz w:val="32"/>
          <w:szCs w:val="32"/>
        </w:rPr>
        <w:t>，蒲江县市场监管局分管负责同志、相关科所、气瓶充装单位负责人参加。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简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bCs/>
          <w:kern w:val="0"/>
          <w:sz w:val="32"/>
          <w:szCs w:val="32"/>
        </w:rPr>
        <w:t>会议通报了2023年度开展气瓶充装单位年度监督检查情况，指出部分充装站存在的问题和不足，组织学习了气瓶充装相关法律法规和安全技术规程，并提出以下要求：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一是树立红线意识，筑牢安全防线。</w:t>
      </w: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</w:rPr>
        <w:t>岁末年初人员流动和出游增加，车用气瓶和液化石油气瓶使用频繁，各气瓶充装单位要</w:t>
      </w:r>
      <w:r>
        <w:rPr>
          <w:rFonts w:ascii="Times New Roman" w:hAnsi="Times New Roman" w:eastAsia="方正仿宋简体"/>
          <w:snapToGrid w:val="0"/>
          <w:kern w:val="0"/>
          <w:sz w:val="32"/>
          <w:szCs w:val="32"/>
          <w:lang w:val="zh-CN"/>
        </w:rPr>
        <w:t>坚决克服麻痹思</w:t>
      </w:r>
      <w:r>
        <w:rPr>
          <w:rFonts w:ascii="Times New Roman" w:hAnsi="Times New Roman" w:eastAsia="方正仿宋简体"/>
          <w:kern w:val="0"/>
          <w:sz w:val="32"/>
          <w:szCs w:val="32"/>
          <w:lang w:val="zh-CN"/>
        </w:rPr>
        <w:t>想、侥幸心理</w:t>
      </w:r>
      <w:r>
        <w:rPr>
          <w:rFonts w:hint="eastAsia" w:ascii="Times New Roman" w:hAnsi="Times New Roman" w:eastAsia="方正仿宋简体"/>
          <w:kern w:val="0"/>
          <w:sz w:val="32"/>
          <w:szCs w:val="32"/>
          <w:lang w:val="zh-CN"/>
        </w:rPr>
        <w:t>，绷紧安全生产弦，严格按气瓶充装安全技术规范进行充装，切实筑牢安全防线。</w:t>
      </w:r>
      <w:r>
        <w:rPr>
          <w:rFonts w:hint="eastAsia" w:ascii="Times New Roman" w:hAnsi="Times New Roman" w:eastAsia="方正仿宋简体"/>
          <w:b/>
          <w:bCs/>
          <w:kern w:val="0"/>
          <w:sz w:val="32"/>
          <w:szCs w:val="32"/>
          <w:lang w:val="zh-CN"/>
        </w:rPr>
        <w:t>二是深化隐患自查，夯实主体责任。</w:t>
      </w: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  <w:lang w:val="zh-CN"/>
        </w:rPr>
        <w:t>各气瓶充装单位要积极开展自查自纠，及时消除安全隐患，严禁设备带病运行、人员无证上岗；认真落实总局</w:t>
      </w: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</w:rPr>
        <w:t>74号令，制定特种设备安全风险管控清单，建立健全“日管控、周排查、月调度”的工作机制。</w:t>
      </w:r>
      <w:r>
        <w:rPr>
          <w:rFonts w:hint="eastAsia" w:eastAsia="方正仿宋简体"/>
          <w:b/>
          <w:bCs/>
          <w:kern w:val="0"/>
          <w:sz w:val="32"/>
          <w:szCs w:val="32"/>
          <w:lang w:val="zh-CN"/>
        </w:rPr>
        <w:t>三是加强人员培训，做好应急处置。</w:t>
      </w: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</w:rPr>
        <w:t>各气瓶充装单位要</w:t>
      </w:r>
      <w:r>
        <w:rPr>
          <w:rFonts w:hint="eastAsia" w:eastAsia="方正仿宋简体"/>
          <w:kern w:val="0"/>
          <w:sz w:val="32"/>
          <w:szCs w:val="32"/>
          <w:lang w:val="zh-CN"/>
        </w:rPr>
        <w:t>加强作业人员安全生产教育培</w:t>
      </w: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  <w:lang w:val="zh-CN"/>
        </w:rPr>
        <w:t>训，值班值守人员要</w:t>
      </w: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</w:rPr>
        <w:t>熟悉应急处置流程，确保发生事故能及时上报、反应灵敏、科学处置，有效防范事态恶化。</w:t>
      </w:r>
    </w:p>
    <w:p>
      <w:pPr>
        <w:pStyle w:val="2"/>
        <w:ind w:firstLine="210"/>
        <w:rPr>
          <w:rFonts w:hint="default"/>
        </w:rPr>
      </w:pPr>
    </w:p>
    <w:p>
      <w:pPr>
        <w:pStyle w:val="2"/>
        <w:spacing w:line="570" w:lineRule="exact"/>
        <w:ind w:firstLine="640" w:firstLineChars="200"/>
        <w:jc w:val="left"/>
        <w:rPr>
          <w:rFonts w:hint="default" w:ascii="Times New Roman" w:hAnsi="Times New Roman" w:eastAsia="方正仿宋简体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（信息来源：蒲江县市场监管局</w:t>
      </w:r>
      <w:r>
        <w:rPr>
          <w:rFonts w:ascii="仿宋" w:hAnsi="仿宋" w:eastAsia="仿宋" w:cs="方正仿宋简体"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11A8D"/>
    <w:rsid w:val="003F09B8"/>
    <w:rsid w:val="007B00F7"/>
    <w:rsid w:val="00C01150"/>
    <w:rsid w:val="11832021"/>
    <w:rsid w:val="22311A8D"/>
    <w:rsid w:val="25F1256C"/>
    <w:rsid w:val="48B55B14"/>
    <w:rsid w:val="4A745259"/>
    <w:rsid w:val="4F8A6A93"/>
    <w:rsid w:val="5CA613F0"/>
    <w:rsid w:val="69C0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next w:val="5"/>
    <w:qFormat/>
    <w:uiPriority w:val="0"/>
    <w:pPr>
      <w:ind w:firstLine="420" w:firstLineChars="100"/>
    </w:pPr>
    <w:rPr>
      <w:rFonts w:hint="eastAsia" w:ascii="仿宋_GB2312" w:eastAsia="宋体"/>
      <w:szCs w:val="22"/>
    </w:rPr>
  </w:style>
  <w:style w:type="paragraph" w:styleId="3">
    <w:name w:val="Body Text"/>
    <w:basedOn w:val="1"/>
    <w:next w:val="4"/>
    <w:qFormat/>
    <w:uiPriority w:val="0"/>
    <w:pPr>
      <w:jc w:val="center"/>
    </w:pPr>
    <w:rPr>
      <w:rFonts w:eastAsia="仿宋_GB2312"/>
      <w:szCs w:val="20"/>
    </w:rPr>
  </w:style>
  <w:style w:type="paragraph" w:styleId="4">
    <w:name w:val="Body Text First Indent"/>
    <w:basedOn w:val="3"/>
    <w:next w:val="3"/>
    <w:qFormat/>
    <w:uiPriority w:val="0"/>
    <w:pPr>
      <w:spacing w:after="120"/>
      <w:ind w:firstLine="420" w:firstLineChars="100"/>
      <w:jc w:val="both"/>
    </w:pPr>
    <w:rPr>
      <w:rFonts w:eastAsia="方正仿宋简体"/>
      <w:szCs w:val="32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9">
    <w:name w:val="页脚 字符"/>
    <w:basedOn w:val="8"/>
    <w:link w:val="6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市场监管局 </Company>
  <Pages>1</Pages>
  <Words>76</Words>
  <Characters>439</Characters>
  <Lines>3</Lines>
  <Paragraphs>1</Paragraphs>
  <TotalTime>5</TotalTime>
  <ScaleCrop>false</ScaleCrop>
  <LinksUpToDate>false</LinksUpToDate>
  <CharactersWithSpaces>514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2024-01-03T05:08:00Z</dcterms:created>
  <dc:creator>Administrator</dc:creator>
  <cp:lastModifiedBy>暮晖</cp:lastModifiedBy>
  <dcterms:modified xsi:type="dcterms:W3CDTF">2024-01-24T02:10:19Z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A3FFA4876EF041E493645EA0E0B27425_13</vt:lpwstr>
  </property>
</Properties>
</file>