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480BA2" w14:textId="77777777" w:rsidR="00000000" w:rsidRDefault="00000000">
      <w:pPr>
        <w:jc w:val="left"/>
      </w:pPr>
    </w:p>
    <w:p w14:paraId="3EF31BA5" w14:textId="77777777" w:rsidR="00000000" w:rsidRDefault="00000000">
      <w:pPr>
        <w:pStyle w:val="1"/>
        <w:shd w:val="clear" w:color="auto" w:fill="FFFFFF"/>
        <w:spacing w:before="0" w:beforeAutospacing="0" w:after="0" w:afterAutospacing="0" w:line="444" w:lineRule="atLeast"/>
        <w:ind w:firstLineChars="200" w:firstLine="620"/>
        <w:rPr>
          <w:rFonts w:ascii="微软雅黑" w:eastAsia="微软雅黑" w:hAnsi="微软雅黑" w:cs="微软雅黑"/>
          <w:color w:val="333333"/>
          <w:sz w:val="31"/>
          <w:szCs w:val="31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31"/>
          <w:szCs w:val="31"/>
          <w:shd w:val="clear" w:color="auto" w:fill="FFFFFF"/>
        </w:rPr>
        <w:t>车市2023年，中国品牌汽车的扬眉吐气</w:t>
      </w:r>
    </w:p>
    <w:p w14:paraId="0F7861F6" w14:textId="77777777" w:rsidR="00000000" w:rsidRDefault="00000000">
      <w:pPr>
        <w:jc w:val="left"/>
      </w:pPr>
    </w:p>
    <w:p w14:paraId="1852C5C1" w14:textId="77777777" w:rsidR="00000000" w:rsidRDefault="00000000">
      <w:pPr>
        <w:jc w:val="left"/>
        <w:rPr>
          <w:rFonts w:ascii="微软雅黑" w:eastAsia="微软雅黑" w:hAnsi="微软雅黑" w:cs="微软雅黑" w:hint="eastAsia"/>
        </w:rPr>
      </w:pPr>
    </w:p>
    <w:p w14:paraId="3A79371C" w14:textId="77777777" w:rsidR="00000000" w:rsidRDefault="00000000">
      <w:pPr>
        <w:pStyle w:val="a3"/>
        <w:shd w:val="clear" w:color="auto" w:fill="FFFFFF"/>
        <w:spacing w:before="0" w:beforeAutospacing="0" w:after="288" w:afterAutospacing="0"/>
        <w:ind w:firstLineChars="200" w:firstLine="420"/>
        <w:jc w:val="both"/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2023年堪称中国汽车创造奇迹的一年。据乘联会发布的最新数据显示，2023年中国汽车总销量（包含乘用车和商用车）超3000万辆，站上新的起点。其中乘用车2023年批发2553万辆，同比增长10.2%，实现历史新高；零售累计2169.9万辆，同比增长5.6%。</w:t>
      </w:r>
      <w:r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  <w:t>2023年，中国汽车品牌着实扬眉吐气了一把，这一年自主品牌的年度市场份额达到了52%。也就是说，市面上每卖出100台新车，就有52台是自主，把往年强势的合资车狠狠踩在了脚下。</w:t>
      </w:r>
    </w:p>
    <w:p w14:paraId="5743F746" w14:textId="77777777" w:rsidR="00000000" w:rsidRDefault="00000000">
      <w:pPr>
        <w:pStyle w:val="a3"/>
        <w:shd w:val="clear" w:color="auto" w:fill="FFFFFF"/>
        <w:spacing w:before="0" w:beforeAutospacing="0" w:after="288" w:afterAutospacing="0"/>
        <w:ind w:firstLineChars="200" w:firstLine="448"/>
        <w:jc w:val="both"/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  <w:t>在狭义乘用车零售销量排名里，前十家有五家是自主品牌，分别是比亚迪、吉利、长安、奇瑞等。而在批发销量排名里，自主品牌更是妥妥的火力压制，前十占了六席不说，还让合资硕果仅存的一汽大众、上汽大众、上汽通用和广汽丰田，统统只能靠边站。</w:t>
      </w:r>
    </w:p>
    <w:p w14:paraId="65722AEB" w14:textId="0BE6E66D" w:rsidR="00000000" w:rsidRDefault="00EB2714">
      <w:pPr>
        <w:pStyle w:val="a3"/>
        <w:shd w:val="clear" w:color="auto" w:fill="FFFFFF"/>
        <w:spacing w:before="0" w:beforeAutospacing="0" w:after="288" w:afterAutospacing="0"/>
        <w:ind w:firstLineChars="200" w:firstLine="420"/>
        <w:jc w:val="both"/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noProof/>
          <w:spacing w:val="7"/>
          <w:sz w:val="21"/>
          <w:szCs w:val="21"/>
          <w:shd w:val="clear" w:color="auto" w:fill="FFFFFF"/>
        </w:rPr>
        <w:lastRenderedPageBreak/>
        <w:drawing>
          <wp:inline distT="0" distB="0" distL="0" distR="0" wp14:anchorId="60DB00C7" wp14:editId="75424F3E">
            <wp:extent cx="5473700" cy="3092450"/>
            <wp:effectExtent l="0" t="0" r="0" b="0"/>
            <wp:docPr id="1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56830" w14:textId="77777777" w:rsidR="00000000" w:rsidRDefault="00000000">
      <w:pPr>
        <w:pStyle w:val="a3"/>
        <w:shd w:val="clear" w:color="auto" w:fill="FFFFFF"/>
        <w:spacing w:before="0" w:beforeAutospacing="0" w:after="288" w:afterAutospacing="0"/>
        <w:ind w:firstLineChars="200" w:firstLine="448"/>
        <w:jc w:val="both"/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  <w:t>在企业销量方面，大部分的合资企业的确陷入了负增长或微增长。比如上汽大众下滑了1%，广汽丰田下滑了7.3%，上汽通用和东风日产、广汽本田都下滑了两位数，东风本田也下滑4.9%，一汽丰田仅增长0.3%，北京现代跌到谷底之后，微增了2.8%，悦达起亚表现突出，但那是因为它有半数产品转了出口，国内其实只卖了8万多台。</w:t>
      </w:r>
    </w:p>
    <w:p w14:paraId="66DAEC13" w14:textId="77777777" w:rsidR="00000000" w:rsidRDefault="00000000">
      <w:pPr>
        <w:pStyle w:val="a3"/>
        <w:shd w:val="clear" w:color="auto" w:fill="FFFFFF"/>
        <w:spacing w:before="0" w:beforeAutospacing="0" w:after="288" w:afterAutospacing="0"/>
        <w:ind w:firstLineChars="200" w:firstLine="448"/>
        <w:jc w:val="both"/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  <w:lastRenderedPageBreak/>
        <w:t>销量滑坡的情况下，不少合资品牌被迫退出中国市场，比如广汽三菱、广汽讴歌、东风雷诺等。此外还有东风标致雪铁龙、北京现代、广汽三菱等都已处在岌岌可危的境地。曾几何时，不少业内人士坚信，合资车企在技术上有着深厚积淀，只是决策过程较长，暂时未能跟上中国新能源汽车市场的步伐。合资车企新能源汽车渗透率普遍较低，而自主品牌较高。 最近几年，国内汽车市场增量主要是新能源汽车，燃油乘用车的市场规模在下降。 合资车企主要以传统燃油车为主，这个市场是在不断萎缩。而现在，“大象转身”一词，已经越来越少被用在合资车企身上。</w:t>
      </w:r>
    </w:p>
    <w:p w14:paraId="779F91A8" w14:textId="361E95D1" w:rsidR="00000000" w:rsidRDefault="00EB2714">
      <w:pPr>
        <w:pStyle w:val="a3"/>
        <w:shd w:val="clear" w:color="auto" w:fill="FFFFFF"/>
        <w:spacing w:before="0" w:beforeAutospacing="0" w:after="288" w:afterAutospacing="0"/>
        <w:ind w:firstLineChars="200" w:firstLine="420"/>
        <w:jc w:val="both"/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noProof/>
          <w:spacing w:val="7"/>
          <w:sz w:val="21"/>
          <w:szCs w:val="21"/>
          <w:shd w:val="clear" w:color="auto" w:fill="FFFFFF"/>
        </w:rPr>
        <w:lastRenderedPageBreak/>
        <w:drawing>
          <wp:inline distT="0" distB="0" distL="0" distR="0" wp14:anchorId="34BA65D5" wp14:editId="5D0F7C40">
            <wp:extent cx="5645150" cy="3549650"/>
            <wp:effectExtent l="0" t="0" r="0" b="0"/>
            <wp:docPr id="2" name="图片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3C46E" w14:textId="77777777" w:rsidR="00000000" w:rsidRDefault="00000000">
      <w:pPr>
        <w:pStyle w:val="a3"/>
        <w:spacing w:before="0" w:beforeAutospacing="0" w:after="0" w:afterAutospacing="0"/>
        <w:ind w:firstLineChars="200" w:firstLine="448"/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  <w:t>而截至2023年12月底，在各级细分市场充斥着以比亚迪为首的新能源车，同样不假。在新能源产业的助力下，中国汽车年销量（包含乘用车和商用车）破天荒地超过了3000万辆。回顾过往，国产汽车品牌的发展历程充满挑战与突破，从多样的产业背景中孕育而生，展现了不屈不挠的创业精神。比亚迪首次跃居全球汽车销量排名榜，位居第九。比亚迪作为唯一的中</w:t>
      </w:r>
      <w:r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  <w:lastRenderedPageBreak/>
        <w:t>国自主品牌，不仅是榜单中销量最高的新能源汽车品牌（包括纯电动汽车和插电式混合动力汽车），也是最早开始且唯一完成新能源汽车转型的汽车制造商。</w:t>
      </w:r>
    </w:p>
    <w:p w14:paraId="08B3871B" w14:textId="3A830605" w:rsidR="00000000" w:rsidRDefault="00EB2714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noProof/>
          <w:spacing w:val="7"/>
          <w:sz w:val="21"/>
          <w:szCs w:val="21"/>
          <w:shd w:val="clear" w:color="auto" w:fill="FFFFFF"/>
        </w:rPr>
        <w:drawing>
          <wp:inline distT="0" distB="0" distL="0" distR="0" wp14:anchorId="6DE16C06" wp14:editId="3422A277">
            <wp:extent cx="5251450" cy="3632200"/>
            <wp:effectExtent l="0" t="0" r="0" b="0"/>
            <wp:docPr id="3" name="图片 1" descr="比亚迪2023年销量首次进入全球前十（彭博社数据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比亚迪2023年销量首次进入全球前十（彭博社数据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A52D3CC" w14:textId="77777777" w:rsidR="00000000" w:rsidRDefault="00000000">
      <w:pPr>
        <w:pStyle w:val="a3"/>
        <w:shd w:val="clear" w:color="auto" w:fill="FFFFFF"/>
        <w:spacing w:before="0" w:beforeAutospacing="0" w:after="288" w:afterAutospacing="0"/>
        <w:ind w:firstLineChars="200" w:firstLine="448"/>
        <w:jc w:val="both"/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</w:pPr>
    </w:p>
    <w:p w14:paraId="069433C5" w14:textId="77777777" w:rsidR="00000000" w:rsidRDefault="00000000">
      <w:pPr>
        <w:pStyle w:val="a3"/>
        <w:shd w:val="clear" w:color="auto" w:fill="FFFFFF"/>
        <w:spacing w:before="0" w:beforeAutospacing="0" w:after="288" w:afterAutospacing="0"/>
        <w:ind w:firstLineChars="200" w:firstLine="448"/>
        <w:jc w:val="both"/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  <w:lastRenderedPageBreak/>
        <w:t>2023年，也是中国汽车工业70华诞，中国汽车工业在70载砥砺奋进中发展壮大，在自主创新中跨越式突破，跃升全球第一汽车产销大国。新能源汽车产销规模第一，自主品牌车企加快国际化进程，越来越多具备核心竞争力的自主品牌车企在国际舞台上崭露头角，积极参与全球汽车市场竞争，通过国际营销体系建设、投资建厂、品牌收购、合资合作等方式，骨干车企持续推进海外市场本土化发展，加快国际产能布局！</w:t>
      </w:r>
    </w:p>
    <w:p w14:paraId="7E92CD4D" w14:textId="77777777" w:rsidR="00B906F5" w:rsidRDefault="00B906F5">
      <w:pPr>
        <w:pStyle w:val="a3"/>
        <w:shd w:val="clear" w:color="auto" w:fill="FFFFFF"/>
        <w:spacing w:before="0" w:beforeAutospacing="0" w:after="288" w:afterAutospacing="0"/>
        <w:ind w:firstLineChars="200" w:firstLine="448"/>
        <w:jc w:val="both"/>
        <w:rPr>
          <w:rFonts w:ascii="微软雅黑" w:eastAsia="微软雅黑" w:hAnsi="微软雅黑" w:cs="微软雅黑" w:hint="eastAsia"/>
          <w:spacing w:val="7"/>
          <w:sz w:val="21"/>
          <w:szCs w:val="21"/>
          <w:shd w:val="clear" w:color="auto" w:fill="FFFFFF"/>
        </w:rPr>
      </w:pPr>
    </w:p>
    <w:sectPr w:rsidR="00B906F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B906F5"/>
    <w:rsid w:val="00EB2714"/>
    <w:rsid w:val="659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2D6E2"/>
  <w15:chartTrackingRefBased/>
  <w15:docId w15:val="{A003139F-83AD-4AD1-9136-A1971110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rmal (Web)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99"/>
    <w:unhideWhenUsed/>
    <w:rPr>
      <w:rFonts w:hint="default"/>
      <w:sz w:val="24"/>
      <w:szCs w:val="24"/>
    </w:rPr>
  </w:style>
  <w:style w:type="table" w:default="1" w:styleId="a1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he.sihan</dc:creator>
  <cp:keywords/>
  <cp:lastModifiedBy>旖 王</cp:lastModifiedBy>
  <cp:revision>2</cp:revision>
  <dcterms:created xsi:type="dcterms:W3CDTF">2024-01-26T02:36:00Z</dcterms:created>
  <dcterms:modified xsi:type="dcterms:W3CDTF">2024-01-26T02:36:00Z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6FA454B342E04785A20671029E5AB93D</vt:lpwstr>
  </property>
</Properties>
</file>