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CAD1" w14:textId="77777777" w:rsidR="006C7445" w:rsidRDefault="00000000">
      <w:pPr>
        <w:spacing w:line="576" w:lineRule="exact"/>
        <w:jc w:val="center"/>
        <w:textAlignment w:val="baseline"/>
        <w:rPr>
          <w:b/>
          <w:bCs/>
          <w:sz w:val="44"/>
          <w:szCs w:val="44"/>
        </w:rPr>
      </w:pPr>
      <w:r>
        <w:rPr>
          <w:rFonts w:hint="eastAsia"/>
          <w:b/>
          <w:bCs/>
          <w:sz w:val="44"/>
          <w:szCs w:val="44"/>
        </w:rPr>
        <w:t>三台县开展计量检定工作</w:t>
      </w:r>
      <w:r>
        <w:rPr>
          <w:rFonts w:hint="eastAsia"/>
          <w:b/>
          <w:bCs/>
          <w:sz w:val="44"/>
          <w:szCs w:val="44"/>
        </w:rPr>
        <w:t xml:space="preserve"> </w:t>
      </w:r>
    </w:p>
    <w:p w14:paraId="19449137" w14:textId="77777777" w:rsidR="006C7445" w:rsidRDefault="00000000">
      <w:pPr>
        <w:spacing w:line="576" w:lineRule="exact"/>
        <w:jc w:val="center"/>
        <w:textAlignment w:val="baseline"/>
        <w:rPr>
          <w:b/>
          <w:bCs/>
          <w:sz w:val="44"/>
          <w:szCs w:val="44"/>
        </w:rPr>
      </w:pPr>
      <w:r>
        <w:rPr>
          <w:rFonts w:hint="eastAsia"/>
          <w:b/>
          <w:bCs/>
          <w:sz w:val="44"/>
          <w:szCs w:val="44"/>
        </w:rPr>
        <w:t>维护好“小计量”里的“大民生”</w:t>
      </w:r>
    </w:p>
    <w:p w14:paraId="7683A3EC" w14:textId="77777777" w:rsidR="006C7445" w:rsidRDefault="006C7445">
      <w:pPr>
        <w:ind w:firstLine="420"/>
        <w:textAlignment w:val="baseline"/>
        <w:rPr>
          <w:sz w:val="32"/>
          <w:szCs w:val="32"/>
        </w:rPr>
      </w:pPr>
    </w:p>
    <w:p w14:paraId="333496BC" w14:textId="77777777" w:rsidR="006C7445" w:rsidRDefault="00000000">
      <w:pPr>
        <w:spacing w:line="576" w:lineRule="exact"/>
        <w:ind w:firstLineChars="200" w:firstLine="640"/>
        <w:textAlignment w:val="baseline"/>
        <w:rPr>
          <w:sz w:val="32"/>
          <w:szCs w:val="32"/>
        </w:rPr>
      </w:pPr>
      <w:r>
        <w:rPr>
          <w:rFonts w:hint="eastAsia"/>
          <w:sz w:val="32"/>
          <w:szCs w:val="32"/>
        </w:rPr>
        <w:t>1</w:t>
      </w:r>
      <w:r>
        <w:rPr>
          <w:rFonts w:hint="eastAsia"/>
          <w:sz w:val="32"/>
          <w:szCs w:val="32"/>
        </w:rPr>
        <w:t>月</w:t>
      </w:r>
      <w:r>
        <w:rPr>
          <w:rFonts w:hint="eastAsia"/>
          <w:sz w:val="32"/>
          <w:szCs w:val="32"/>
        </w:rPr>
        <w:t>23</w:t>
      </w:r>
      <w:r>
        <w:rPr>
          <w:rFonts w:hint="eastAsia"/>
          <w:sz w:val="32"/>
          <w:szCs w:val="32"/>
        </w:rPr>
        <w:t>日，绵阳市三台县市场监督管理局富顺市场监管所联系三台县计量测试所对辖区内经营户在用电子秤进行集中检定。</w:t>
      </w:r>
    </w:p>
    <w:p w14:paraId="038789D6" w14:textId="77777777" w:rsidR="006C7445" w:rsidRDefault="00000000">
      <w:pPr>
        <w:spacing w:line="576" w:lineRule="exact"/>
        <w:ind w:firstLineChars="200" w:firstLine="640"/>
        <w:textAlignment w:val="baseline"/>
        <w:rPr>
          <w:sz w:val="32"/>
          <w:szCs w:val="32"/>
        </w:rPr>
      </w:pPr>
      <w:r>
        <w:rPr>
          <w:rFonts w:hint="eastAsia"/>
          <w:sz w:val="32"/>
          <w:szCs w:val="32"/>
        </w:rPr>
        <w:t>检定现场，检定人员严格按照计量检定规程要求开展工作，在检定合格的电子计价秤显眼处加贴强制检定合格标签，对存在误差的电子计价秤进行标定，确保量值准确可靠。同时，提醒商户加强对强制检定标识和铅封的保护，有故障的电子秤在修理后需重新检定合格方可使用。检定过程中，检定人员还积极向经营户讲解有关电子计价秤日常使用和维护要点，引导其树立诚信意识。</w:t>
      </w:r>
    </w:p>
    <w:p w14:paraId="01BF7A90" w14:textId="77777777" w:rsidR="006C7445" w:rsidRDefault="00000000">
      <w:pPr>
        <w:spacing w:line="576" w:lineRule="exact"/>
        <w:ind w:firstLineChars="200" w:firstLine="640"/>
        <w:textAlignment w:val="baseline"/>
        <w:rPr>
          <w:sz w:val="32"/>
          <w:szCs w:val="32"/>
        </w:rPr>
      </w:pPr>
      <w:r>
        <w:rPr>
          <w:rFonts w:hint="eastAsia"/>
          <w:sz w:val="32"/>
          <w:szCs w:val="32"/>
        </w:rPr>
        <w:lastRenderedPageBreak/>
        <w:t>通过此次活动，进一步规范市场经营秩序，有效遏制了缺斤少两行为，切实维护广大消费者的合法权益，营造诚实守信、公平公正的市场环境。</w:t>
      </w:r>
    </w:p>
    <w:p w14:paraId="29CD930C" w14:textId="77777777" w:rsidR="006C7445" w:rsidRDefault="006C7445">
      <w:pPr>
        <w:spacing w:line="576" w:lineRule="exact"/>
        <w:ind w:firstLineChars="200" w:firstLine="640"/>
        <w:textAlignment w:val="baseline"/>
        <w:rPr>
          <w:sz w:val="32"/>
          <w:szCs w:val="32"/>
        </w:rPr>
      </w:pPr>
    </w:p>
    <w:p w14:paraId="4E8EF7B2" w14:textId="77777777" w:rsidR="006C7445" w:rsidRDefault="00000000">
      <w:pPr>
        <w:spacing w:line="576" w:lineRule="exact"/>
        <w:ind w:firstLineChars="200" w:firstLine="640"/>
        <w:textAlignment w:val="baseline"/>
        <w:rPr>
          <w:sz w:val="32"/>
          <w:szCs w:val="32"/>
        </w:rPr>
      </w:pPr>
      <w:r>
        <w:rPr>
          <w:rFonts w:hint="eastAsia"/>
          <w:sz w:val="32"/>
          <w:szCs w:val="32"/>
        </w:rPr>
        <w:t>（张梓洁</w:t>
      </w:r>
      <w:r>
        <w:rPr>
          <w:rFonts w:hint="eastAsia"/>
          <w:sz w:val="32"/>
          <w:szCs w:val="32"/>
        </w:rPr>
        <w:t xml:space="preserve"> </w:t>
      </w:r>
      <w:r>
        <w:rPr>
          <w:rFonts w:hint="eastAsia"/>
          <w:sz w:val="32"/>
          <w:szCs w:val="32"/>
        </w:rPr>
        <w:t>消费质量报</w:t>
      </w:r>
      <w:r>
        <w:rPr>
          <w:rFonts w:hint="eastAsia"/>
          <w:sz w:val="32"/>
          <w:szCs w:val="32"/>
        </w:rPr>
        <w:t xml:space="preserve"> </w:t>
      </w:r>
      <w:r>
        <w:rPr>
          <w:rFonts w:hint="eastAsia"/>
          <w:sz w:val="32"/>
          <w:szCs w:val="32"/>
        </w:rPr>
        <w:t>记者何军）</w:t>
      </w:r>
    </w:p>
    <w:p w14:paraId="5DC14B51" w14:textId="77777777" w:rsidR="006C7445" w:rsidRDefault="006C7445">
      <w:pPr>
        <w:spacing w:line="576" w:lineRule="exact"/>
        <w:ind w:firstLineChars="200" w:firstLine="640"/>
        <w:jc w:val="right"/>
        <w:textAlignment w:val="baseline"/>
        <w:rPr>
          <w:sz w:val="32"/>
          <w:szCs w:val="32"/>
        </w:rPr>
      </w:pPr>
    </w:p>
    <w:p w14:paraId="5B735298" w14:textId="77777777" w:rsidR="006C7445" w:rsidRDefault="006C7445">
      <w:pPr>
        <w:spacing w:line="576" w:lineRule="exact"/>
        <w:ind w:firstLineChars="200" w:firstLine="640"/>
        <w:jc w:val="right"/>
        <w:textAlignment w:val="baseline"/>
        <w:rPr>
          <w:sz w:val="32"/>
          <w:szCs w:val="32"/>
        </w:rPr>
      </w:pPr>
    </w:p>
    <w:p w14:paraId="723467D5" w14:textId="77777777" w:rsidR="006C7445" w:rsidRDefault="00000000">
      <w:pPr>
        <w:spacing w:line="576" w:lineRule="exact"/>
        <w:ind w:firstLineChars="200" w:firstLine="420"/>
        <w:jc w:val="right"/>
        <w:textAlignment w:val="baseline"/>
        <w:rPr>
          <w:sz w:val="32"/>
          <w:szCs w:val="32"/>
        </w:rPr>
      </w:pPr>
      <w:r>
        <w:rPr>
          <w:noProof/>
        </w:rPr>
        <w:lastRenderedPageBreak/>
        <w:drawing>
          <wp:anchor distT="0" distB="0" distL="114300" distR="114300" simplePos="0" relativeHeight="251660288" behindDoc="0" locked="0" layoutInCell="1" allowOverlap="1" wp14:anchorId="5F8055AE" wp14:editId="5963E56D">
            <wp:simplePos x="0" y="0"/>
            <wp:positionH relativeFrom="column">
              <wp:posOffset>412115</wp:posOffset>
            </wp:positionH>
            <wp:positionV relativeFrom="page">
              <wp:posOffset>2393950</wp:posOffset>
            </wp:positionV>
            <wp:extent cx="5264785" cy="3950335"/>
            <wp:effectExtent l="0" t="0" r="12065" b="12065"/>
            <wp:wrapTopAndBottom/>
            <wp:docPr id="2" name="图片 2" descr="96a2e5ced87bb33398557818423e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6a2e5ced87bb33398557818423e8879"/>
                    <pic:cNvPicPr>
                      <a:picLocks noChangeAspect="1"/>
                    </pic:cNvPicPr>
                  </pic:nvPicPr>
                  <pic:blipFill>
                    <a:blip r:embed="rId4"/>
                    <a:stretch>
                      <a:fillRect/>
                    </a:stretch>
                  </pic:blipFill>
                  <pic:spPr>
                    <a:xfrm>
                      <a:off x="0" y="0"/>
                      <a:ext cx="5264785" cy="3950335"/>
                    </a:xfrm>
                    <a:prstGeom prst="rect">
                      <a:avLst/>
                    </a:prstGeom>
                  </pic:spPr>
                </pic:pic>
              </a:graphicData>
            </a:graphic>
          </wp:anchor>
        </w:drawing>
      </w:r>
      <w:r>
        <w:rPr>
          <w:noProof/>
        </w:rPr>
        <w:drawing>
          <wp:anchor distT="0" distB="0" distL="114300" distR="114300" simplePos="0" relativeHeight="251659264" behindDoc="0" locked="0" layoutInCell="1" allowOverlap="1" wp14:anchorId="6865720B" wp14:editId="16D4FBF8">
            <wp:simplePos x="0" y="0"/>
            <wp:positionH relativeFrom="column">
              <wp:posOffset>406400</wp:posOffset>
            </wp:positionH>
            <wp:positionV relativeFrom="paragraph">
              <wp:posOffset>-914400</wp:posOffset>
            </wp:positionV>
            <wp:extent cx="5261610" cy="3945890"/>
            <wp:effectExtent l="0" t="0" r="15240" b="16510"/>
            <wp:wrapTopAndBottom/>
            <wp:docPr id="1" name="图片 1" descr="43fe1e9879053e5552830b36ad2aeb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fe1e9879053e5552830b36ad2aebf8"/>
                    <pic:cNvPicPr>
                      <a:picLocks noChangeAspect="1"/>
                    </pic:cNvPicPr>
                  </pic:nvPicPr>
                  <pic:blipFill>
                    <a:blip r:embed="rId5"/>
                    <a:stretch>
                      <a:fillRect/>
                    </a:stretch>
                  </pic:blipFill>
                  <pic:spPr>
                    <a:xfrm>
                      <a:off x="0" y="0"/>
                      <a:ext cx="5261610" cy="3945890"/>
                    </a:xfrm>
                    <a:prstGeom prst="rect">
                      <a:avLst/>
                    </a:prstGeom>
                  </pic:spPr>
                </pic:pic>
              </a:graphicData>
            </a:graphic>
          </wp:anchor>
        </w:drawing>
      </w:r>
      <w:r>
        <w:rPr>
          <w:rFonts w:hint="eastAsia"/>
          <w:sz w:val="32"/>
          <w:szCs w:val="32"/>
        </w:rPr>
        <w:t xml:space="preserve">        </w:t>
      </w:r>
    </w:p>
    <w:sectPr w:rsidR="006C74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g2YTQzMzJmNGJjN2I3Nzc1MDFjYTkxZjIyMTIyYzQifQ=="/>
    <w:docVar w:name="KSO_WPS_MARK_KEY" w:val="68b53662-6f88-473d-a38b-6fca03c9bc63"/>
  </w:docVars>
  <w:rsids>
    <w:rsidRoot w:val="63FA250C"/>
    <w:rsid w:val="005B4C23"/>
    <w:rsid w:val="006C7445"/>
    <w:rsid w:val="153F0BA6"/>
    <w:rsid w:val="20B00A53"/>
    <w:rsid w:val="21993127"/>
    <w:rsid w:val="29FD290D"/>
    <w:rsid w:val="4B7B6F75"/>
    <w:rsid w:val="4C6C4425"/>
    <w:rsid w:val="55CD5987"/>
    <w:rsid w:val="5D5B0B88"/>
    <w:rsid w:val="63FA250C"/>
    <w:rsid w:val="68AE3BE0"/>
    <w:rsid w:val="6E54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ACDDA"/>
  <w15:docId w15:val="{38794CD5-6005-4329-863E-1CE3B91E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张梓洁</dc:creator>
  <cp:lastModifiedBy>旖 王</cp:lastModifiedBy>
  <cp:revision>2</cp:revision>
  <dcterms:created xsi:type="dcterms:W3CDTF">2024-01-26T09:23:00Z</dcterms:created>
  <dcterms:modified xsi:type="dcterms:W3CDTF">2024-01-26T09:23:00Z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C41CCD27CA544A0699693181D4046DB8_11</vt:lpwstr>
  </property>
</Properties>
</file>