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等线" w:hAnsi="等线" w:eastAsia="等线" w:cs="等线"/>
          <w:b/>
          <w:bCs/>
          <w:sz w:val="28"/>
          <w:szCs w:val="36"/>
        </w:rPr>
      </w:pPr>
      <w:r>
        <w:rPr>
          <w:rFonts w:hint="eastAsia" w:ascii="等线" w:hAnsi="等线" w:eastAsia="等线" w:cs="等线"/>
          <w:b/>
          <w:bCs/>
          <w:sz w:val="28"/>
          <w:szCs w:val="36"/>
        </w:rPr>
        <w:t>新希望·锦粼湖院丨家门口的名校，树德中学官宣</w:t>
      </w:r>
    </w:p>
    <w:p>
      <w:pPr>
        <w:jc w:val="left"/>
        <w:rPr>
          <w:rFonts w:ascii="等线" w:hAnsi="等线" w:eastAsia="等线" w:cs="等线"/>
          <w:b/>
          <w:bCs/>
          <w:sz w:val="24"/>
          <w:szCs w:val="32"/>
        </w:rPr>
      </w:pPr>
    </w:p>
    <w:p>
      <w:pPr>
        <w:rPr>
          <w:rFonts w:ascii="等线" w:hAnsi="等线" w:eastAsia="等线" w:cs="等线"/>
        </w:rPr>
      </w:pPr>
    </w:p>
    <w:p>
      <w:pPr>
        <w:spacing w:line="360" w:lineRule="auto"/>
        <w:ind w:firstLine="440" w:firstLineChars="200"/>
        <w:rPr>
          <w:rFonts w:ascii="等线" w:hAnsi="等线" w:eastAsia="等线" w:cs="等线"/>
          <w:b/>
          <w:bCs/>
          <w:sz w:val="22"/>
          <w:szCs w:val="28"/>
        </w:rPr>
      </w:pPr>
      <w:r>
        <w:rPr>
          <w:rFonts w:hint="eastAsia" w:ascii="等线" w:hAnsi="等线" w:eastAsia="等线" w:cs="等线"/>
          <w:b/>
          <w:bCs/>
          <w:sz w:val="22"/>
          <w:szCs w:val="28"/>
        </w:rPr>
        <w:t>重磅签约！1月29日，成都市树德中学领办校区正式入驻怡心湖板块，此次签约推动怡心湖板块教育高质量发展，助力打造城南教育新高地，一并签约的还有银泰商业等多个产业项目。</w:t>
      </w:r>
    </w:p>
    <w:p>
      <w:pPr>
        <w:spacing w:line="360" w:lineRule="auto"/>
        <w:jc w:val="right"/>
        <w:rPr>
          <w:rFonts w:ascii="等线" w:hAnsi="等线" w:eastAsia="等线" w:cs="等线"/>
          <w:b/>
          <w:bCs/>
          <w:color w:val="4874CB"/>
          <w:sz w:val="24"/>
          <w:szCs w:val="32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56250" cy="3032760"/>
            <wp:effectExtent l="0" t="0" r="6350" b="15240"/>
            <wp:docPr id="1" name="图片 5" descr="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</w:rPr>
        <w:t>签约仪式现场图</w:t>
      </w:r>
    </w:p>
    <w:p>
      <w:pPr>
        <w:spacing w:line="360" w:lineRule="auto"/>
        <w:jc w:val="center"/>
        <w:rPr>
          <w:rFonts w:ascii="等线" w:hAnsi="等线" w:eastAsia="等线" w:cs="等线"/>
          <w:b/>
          <w:bCs/>
          <w:color w:val="4874CB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color w:val="4874CB"/>
          <w:sz w:val="24"/>
          <w:szCs w:val="32"/>
        </w:rPr>
        <w:t>百年名校领办 革新城南品质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树德中学简称成都九中，是首批“省级重点中学</w:t>
      </w:r>
      <w:r>
        <w:rPr>
          <w:rFonts w:hint="eastAsia" w:ascii="等线" w:hAnsi="等线" w:eastAsia="等线" w:cs="等线"/>
          <w:sz w:val="22"/>
          <w:szCs w:val="28"/>
          <w:lang w:eastAsia="zh-CN"/>
        </w:rPr>
        <w:t>”“</w:t>
      </w:r>
      <w:r>
        <w:rPr>
          <w:rFonts w:hint="eastAsia" w:ascii="等线" w:hAnsi="等线" w:eastAsia="等线" w:cs="等线"/>
          <w:sz w:val="22"/>
          <w:szCs w:val="28"/>
        </w:rPr>
        <w:t>省一级示范性普通高中”，为北大和清华校长实名制推荐学校、四川省首批探索拔尖人创新人才培养试点学校。</w:t>
      </w:r>
    </w:p>
    <w:p>
      <w:pPr>
        <w:spacing w:line="360" w:lineRule="auto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drawing>
          <wp:inline distT="0" distB="0" distL="114300" distR="114300">
            <wp:extent cx="5273040" cy="1905635"/>
            <wp:effectExtent l="0" t="0" r="3810" b="18415"/>
            <wp:docPr id="2" name="图片 1" descr="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意境图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此次树德中学的名校资源引入，怡心湖板块的孩子将受益树德中学高品质的教育资源，他们将获得更多的机会参与各类学科竞赛和艺术活动，提升自己的综合素质。树德中学的入驻将填补怡心湖无市属名校的空白，从而提升城南教育品质，逐步加强怡心湖板块的教育地位与实力。</w:t>
      </w:r>
    </w:p>
    <w:p>
      <w:pPr>
        <w:spacing w:line="360" w:lineRule="auto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drawing>
          <wp:inline distT="0" distB="0" distL="114300" distR="114300">
            <wp:extent cx="5270500" cy="2512060"/>
            <wp:effectExtent l="0" t="0" r="6350" b="2540"/>
            <wp:docPr id="3" name="图片 2" descr="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</w:rPr>
        <w:t>意境图</w:t>
      </w:r>
    </w:p>
    <w:p>
      <w:pPr>
        <w:spacing w:line="360" w:lineRule="auto"/>
        <w:jc w:val="center"/>
        <w:rPr>
          <w:rFonts w:ascii="等线" w:hAnsi="等线" w:eastAsia="等线" w:cs="等线"/>
          <w:b/>
          <w:bCs/>
          <w:color w:val="4874CB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color w:val="4874CB"/>
          <w:sz w:val="24"/>
          <w:szCs w:val="32"/>
        </w:rPr>
        <w:t>怡心湖 城南教育又一新高地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怡心湖凭借黄金三角区位、产城湖的高起点规划等优势，各种城市资源要素纷纷涌入怡心湖，资本、产业、人口高效聚集，并推动怡心湖城市功能和界面向更高的能级跃升。而此次树德中学的启用，是怡心湖教育配套的再一次全面升级。</w:t>
      </w:r>
    </w:p>
    <w:p>
      <w:pPr>
        <w:spacing w:line="360" w:lineRule="auto"/>
        <w:jc w:val="right"/>
        <w:rPr>
          <w:rFonts w:ascii="等线" w:hAnsi="等线" w:eastAsia="等线" w:cs="等线"/>
          <w:sz w:val="22"/>
          <w:szCs w:val="28"/>
        </w:rPr>
      </w:pPr>
      <w:r>
        <w:rPr>
          <w:rFonts w:ascii="等线" w:hAnsi="等线" w:eastAsia="等线" w:cs="等线"/>
          <w:sz w:val="22"/>
          <w:szCs w:val="28"/>
        </w:rPr>
        <w:drawing>
          <wp:inline distT="0" distB="0" distL="114300" distR="114300">
            <wp:extent cx="5267960" cy="1938020"/>
            <wp:effectExtent l="0" t="0" r="8890" b="5080"/>
            <wp:docPr id="4" name="图片 3" descr="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</w:rPr>
        <w:t>意境图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怡心湖板块继产城湖融合发展之后，在教育方面无疑将进一步提升城南的影响力。得天独厚的区域优势，吸引着众多品牌企业的相继入驻，怡心湖板块凸显出更强的发展力和生命力，成为未来城南宜居置业的优选。</w:t>
      </w:r>
    </w:p>
    <w:p>
      <w:pPr>
        <w:spacing w:line="360" w:lineRule="auto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drawing>
          <wp:inline distT="0" distB="0" distL="114300" distR="114300">
            <wp:extent cx="5267960" cy="3323590"/>
            <wp:effectExtent l="0" t="0" r="8890" b="10160"/>
            <wp:docPr id="5" name="图片 4" descr="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</w:rPr>
        <w:t>实拍图</w:t>
      </w:r>
    </w:p>
    <w:p>
      <w:pPr>
        <w:spacing w:line="360" w:lineRule="auto"/>
        <w:ind w:firstLine="480" w:firstLineChars="200"/>
        <w:jc w:val="center"/>
        <w:rPr>
          <w:rFonts w:ascii="等线" w:hAnsi="等线" w:eastAsia="等线" w:cs="等线"/>
          <w:b/>
          <w:bCs/>
          <w:color w:val="4874CB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color w:val="4874CB"/>
          <w:sz w:val="24"/>
          <w:szCs w:val="32"/>
        </w:rPr>
        <w:t>树德落地 怡心湖C区教育兑现再提速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怡心湖细分为4大板块，核心集中在A</w:t>
      </w:r>
      <w:r>
        <w:rPr>
          <w:rFonts w:ascii="等线" w:hAnsi="等线" w:eastAsia="等线" w:cs="等线"/>
          <w:sz w:val="22"/>
          <w:szCs w:val="28"/>
        </w:rPr>
        <w:t>BC</w:t>
      </w:r>
      <w:r>
        <w:rPr>
          <w:rFonts w:hint="eastAsia" w:ascii="等线" w:hAnsi="等线" w:eastAsia="等线" w:cs="等线"/>
          <w:sz w:val="22"/>
          <w:szCs w:val="28"/>
        </w:rPr>
        <w:t>区，A区作为起步区，以居住功能为主。B区定位为湖滨中心商务区，核心为怡心湖提供商业等配套支撑。怡心湖C区又分为高端居住区</w:t>
      </w:r>
      <w:r>
        <w:rPr>
          <w:rFonts w:hint="eastAsia" w:ascii="等线" w:hAnsi="等线" w:eastAsia="等线" w:cs="等线"/>
          <w:sz w:val="22"/>
          <w:szCs w:val="28"/>
          <w:lang w:eastAsia="zh-CN"/>
        </w:rPr>
        <w:t>和科</w:t>
      </w:r>
      <w:r>
        <w:rPr>
          <w:rFonts w:hint="eastAsia" w:ascii="等线" w:hAnsi="等线" w:eastAsia="等线" w:cs="等线"/>
          <w:sz w:val="22"/>
          <w:szCs w:val="28"/>
        </w:rPr>
        <w:t>学研创产业区，高端生活区约1/3为建筑，约2/3留给生态公园，集结了新希望、龙湖、首开、奥园半岛one等改善和别墅项目。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树德中学</w:t>
      </w:r>
      <w:r>
        <w:rPr>
          <w:rFonts w:hint="eastAsia" w:ascii="等线" w:hAnsi="等线" w:eastAsia="等线" w:cs="等线"/>
          <w:sz w:val="22"/>
          <w:szCs w:val="28"/>
          <w:lang w:eastAsia="zh-CN"/>
        </w:rPr>
        <w:t>（</w:t>
      </w:r>
      <w:r>
        <w:rPr>
          <w:rFonts w:hint="eastAsia" w:ascii="等线" w:hAnsi="等线" w:eastAsia="等线" w:cs="等线"/>
          <w:sz w:val="22"/>
          <w:szCs w:val="28"/>
        </w:rPr>
        <w:t>领办</w:t>
      </w:r>
      <w:r>
        <w:rPr>
          <w:rFonts w:hint="eastAsia" w:ascii="等线" w:hAnsi="等线" w:eastAsia="等线" w:cs="等线"/>
          <w:sz w:val="22"/>
          <w:szCs w:val="28"/>
          <w:lang w:eastAsia="zh-CN"/>
        </w:rPr>
        <w:t>）</w:t>
      </w:r>
      <w:r>
        <w:rPr>
          <w:rFonts w:hint="eastAsia" w:ascii="等线" w:hAnsi="等线" w:eastAsia="等线" w:cs="等线"/>
          <w:sz w:val="22"/>
          <w:szCs w:val="28"/>
        </w:rPr>
        <w:t>的官宣落地，让怡心湖，尤其是怡心湖C区的高端圈层属性更加凸显。生活于此，将先享国际城南高端住区体验与名校资源。</w:t>
      </w:r>
    </w:p>
    <w:p>
      <w:pPr>
        <w:spacing w:line="360" w:lineRule="auto"/>
        <w:jc w:val="center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drawing>
          <wp:inline distT="0" distB="0" distL="114300" distR="114300">
            <wp:extent cx="5097780" cy="2541270"/>
            <wp:effectExtent l="0" t="0" r="7620" b="11430"/>
            <wp:docPr id="6" name="图片 12" descr="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效果图</w:t>
      </w:r>
    </w:p>
    <w:p>
      <w:pPr>
        <w:spacing w:line="360" w:lineRule="auto"/>
        <w:ind w:firstLine="420" w:firstLineChars="200"/>
        <w:jc w:val="lef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151120" cy="2813685"/>
            <wp:effectExtent l="0" t="0" r="11430" b="5715"/>
            <wp:docPr id="7" name="图片 10" descr="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效果图</w:t>
      </w:r>
    </w:p>
    <w:p>
      <w:pPr>
        <w:spacing w:line="360" w:lineRule="auto"/>
        <w:ind w:firstLine="420" w:firstLineChars="200"/>
        <w:jc w:val="lef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161915" cy="2819400"/>
            <wp:effectExtent l="0" t="0" r="635" b="0"/>
            <wp:docPr id="8" name="图片 11" descr="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效果图</w:t>
      </w:r>
    </w:p>
    <w:p>
      <w:pPr>
        <w:spacing w:line="360" w:lineRule="auto"/>
        <w:ind w:firstLine="420" w:firstLineChars="200"/>
        <w:jc w:val="right"/>
        <w:rPr>
          <w:rFonts w:ascii="等线" w:hAnsi="等线" w:eastAsia="等线" w:cs="等线"/>
        </w:rPr>
      </w:pP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ascii="等线" w:hAnsi="等线" w:eastAsia="等线" w:cs="等线"/>
          <w:sz w:val="22"/>
          <w:szCs w:val="28"/>
        </w:rPr>
        <w:t>名校不能确保人生的上限</w:t>
      </w:r>
      <w:r>
        <w:rPr>
          <w:rFonts w:hint="eastAsia" w:ascii="等线" w:hAnsi="等线" w:eastAsia="等线" w:cs="等线"/>
          <w:sz w:val="22"/>
          <w:szCs w:val="28"/>
        </w:rPr>
        <w:t>，</w:t>
      </w:r>
      <w:r>
        <w:rPr>
          <w:rFonts w:ascii="等线" w:hAnsi="等线" w:eastAsia="等线" w:cs="等线"/>
          <w:sz w:val="22"/>
          <w:szCs w:val="28"/>
        </w:rPr>
        <w:t>却能设定人生的下限</w:t>
      </w:r>
      <w:r>
        <w:rPr>
          <w:rFonts w:hint="eastAsia" w:ascii="等线" w:hAnsi="等线" w:eastAsia="等线" w:cs="等线"/>
          <w:sz w:val="22"/>
          <w:szCs w:val="28"/>
        </w:rPr>
        <w:t>，</w:t>
      </w:r>
      <w:r>
        <w:rPr>
          <w:rFonts w:ascii="等线" w:hAnsi="等线" w:eastAsia="等线" w:cs="等线"/>
          <w:sz w:val="22"/>
          <w:szCs w:val="28"/>
        </w:rPr>
        <w:t>它不止是孩子未来人生的敲门砖、入场券</w:t>
      </w:r>
      <w:r>
        <w:rPr>
          <w:rFonts w:hint="eastAsia" w:ascii="等线" w:hAnsi="等线" w:eastAsia="等线" w:cs="等线"/>
          <w:sz w:val="22"/>
          <w:szCs w:val="28"/>
        </w:rPr>
        <w:t>，</w:t>
      </w:r>
      <w:r>
        <w:rPr>
          <w:rFonts w:ascii="等线" w:hAnsi="等线" w:eastAsia="等线" w:cs="等线"/>
          <w:sz w:val="22"/>
          <w:szCs w:val="28"/>
        </w:rPr>
        <w:t>还</w:t>
      </w:r>
      <w:r>
        <w:rPr>
          <w:rFonts w:hint="eastAsia" w:ascii="等线" w:hAnsi="等线" w:eastAsia="等线" w:cs="等线"/>
          <w:sz w:val="22"/>
          <w:szCs w:val="28"/>
        </w:rPr>
        <w:t>能</w:t>
      </w:r>
      <w:r>
        <w:rPr>
          <w:rFonts w:ascii="等线" w:hAnsi="等线" w:eastAsia="等线" w:cs="等线"/>
          <w:sz w:val="22"/>
          <w:szCs w:val="28"/>
        </w:rPr>
        <w:t>给孩子</w:t>
      </w:r>
      <w:r>
        <w:rPr>
          <w:rFonts w:hint="eastAsia" w:ascii="等线" w:hAnsi="等线" w:eastAsia="等线" w:cs="等线"/>
          <w:sz w:val="22"/>
          <w:szCs w:val="28"/>
        </w:rPr>
        <w:t>更</w:t>
      </w:r>
      <w:r>
        <w:rPr>
          <w:rFonts w:ascii="等线" w:hAnsi="等线" w:eastAsia="等线" w:cs="等线"/>
          <w:sz w:val="22"/>
          <w:szCs w:val="28"/>
        </w:rPr>
        <w:t>优质的人脉、圈子和资源</w:t>
      </w:r>
      <w:r>
        <w:rPr>
          <w:rFonts w:hint="eastAsia" w:ascii="等线" w:hAnsi="等线" w:eastAsia="等线" w:cs="等线"/>
          <w:sz w:val="22"/>
          <w:szCs w:val="28"/>
        </w:rPr>
        <w:t>。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对于大多数家长来说，选择名校，便是教育赢在起跑线的筹码。树德中学落位于新希望·锦粼湖院南侧，一街之隔的距离，以家门口的名校，为孩子夯实基础教育根基。</w:t>
      </w:r>
      <w:r>
        <w:rPr>
          <w:rFonts w:ascii="等线" w:hAnsi="等线" w:eastAsia="等线" w:cs="等线"/>
          <w:sz w:val="22"/>
          <w:szCs w:val="28"/>
        </w:rPr>
        <w:t>随着优质教育的落地建设，高标准教育配套赋能美好生活，</w:t>
      </w:r>
      <w:r>
        <w:rPr>
          <w:rFonts w:hint="eastAsia" w:ascii="等线" w:hAnsi="等线" w:eastAsia="等线" w:cs="等线"/>
          <w:sz w:val="22"/>
          <w:szCs w:val="28"/>
        </w:rPr>
        <w:t>学府湖居大盘</w:t>
      </w:r>
      <w:r>
        <w:rPr>
          <w:rFonts w:ascii="等线" w:hAnsi="等线" w:eastAsia="等线" w:cs="等线"/>
          <w:sz w:val="22"/>
          <w:szCs w:val="28"/>
        </w:rPr>
        <w:t>已成为</w:t>
      </w:r>
      <w:r>
        <w:rPr>
          <w:rFonts w:hint="eastAsia" w:ascii="等线" w:hAnsi="等线" w:eastAsia="等线" w:cs="等线"/>
          <w:sz w:val="22"/>
          <w:szCs w:val="28"/>
        </w:rPr>
        <w:t>城南</w:t>
      </w:r>
      <w:r>
        <w:rPr>
          <w:rFonts w:ascii="等线" w:hAnsi="等线" w:eastAsia="等线" w:cs="等线"/>
          <w:sz w:val="22"/>
          <w:szCs w:val="28"/>
        </w:rPr>
        <w:t>置业</w:t>
      </w:r>
      <w:r>
        <w:rPr>
          <w:rFonts w:hint="eastAsia" w:ascii="等线" w:hAnsi="等线" w:eastAsia="等线" w:cs="等线"/>
          <w:sz w:val="22"/>
          <w:szCs w:val="28"/>
        </w:rPr>
        <w:t>优选</w:t>
      </w:r>
      <w:r>
        <w:rPr>
          <w:rFonts w:ascii="等线" w:hAnsi="等线" w:eastAsia="等线" w:cs="等线"/>
          <w:sz w:val="22"/>
          <w:szCs w:val="28"/>
        </w:rPr>
        <w:t>。</w:t>
      </w:r>
    </w:p>
    <w:p>
      <w:pPr>
        <w:spacing w:line="360" w:lineRule="auto"/>
        <w:jc w:val="center"/>
        <w:rPr>
          <w:rFonts w:ascii="等线" w:hAnsi="等线" w:eastAsia="等线" w:cs="等线"/>
          <w:sz w:val="22"/>
          <w:szCs w:val="28"/>
        </w:rPr>
      </w:pPr>
      <w:r>
        <w:rPr>
          <w:rFonts w:ascii="等线" w:hAnsi="等线" w:eastAsia="等线" w:cs="等线"/>
          <w:sz w:val="22"/>
          <w:szCs w:val="28"/>
        </w:rPr>
        <w:drawing>
          <wp:inline distT="0" distB="0" distL="114300" distR="114300">
            <wp:extent cx="4415790" cy="4946015"/>
            <wp:effectExtent l="0" t="0" r="3810" b="6985"/>
            <wp:docPr id="9" name="图片 13" descr="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  <w:sz w:val="22"/>
          <w:szCs w:val="28"/>
        </w:rPr>
        <w:t>新希望·锦粼湖院与树德中学位置示意图</w:t>
      </w:r>
    </w:p>
    <w:p>
      <w:pPr>
        <w:spacing w:line="360" w:lineRule="auto"/>
        <w:jc w:val="center"/>
        <w:rPr>
          <w:rFonts w:ascii="等线" w:hAnsi="等线" w:eastAsia="等线" w:cs="等线"/>
          <w:b/>
          <w:bCs/>
          <w:color w:val="4874CB"/>
          <w:sz w:val="24"/>
          <w:szCs w:val="32"/>
        </w:rPr>
      </w:pPr>
      <w:r>
        <w:rPr>
          <w:rFonts w:hint="eastAsia" w:ascii="等线" w:hAnsi="等线" w:eastAsia="等线" w:cs="等线"/>
          <w:b/>
          <w:bCs/>
          <w:color w:val="4874CB"/>
          <w:sz w:val="24"/>
          <w:szCs w:val="32"/>
        </w:rPr>
        <w:t>城南一线瞰湖红盘 2024实景兑现中</w:t>
      </w:r>
    </w:p>
    <w:p>
      <w:pPr>
        <w:spacing w:line="360" w:lineRule="auto"/>
        <w:ind w:firstLine="440" w:firstLineChars="20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sz w:val="22"/>
          <w:szCs w:val="28"/>
        </w:rPr>
        <w:t>新希望·锦粼湖院将高端人居与理想生活相连接，加之读懂怡心湖板块土地价值，并以“城南一线瞰湖藏品”产品价值完美匹配，再以高品质、高兑现度的实景呈现，印鉴城南湖居超级兑现力。</w:t>
      </w:r>
    </w:p>
    <w:p>
      <w:pPr>
        <w:spacing w:line="360" w:lineRule="auto"/>
        <w:jc w:val="center"/>
        <w:rPr>
          <w:rFonts w:ascii="等线" w:hAnsi="等线" w:eastAsia="等线" w:cs="等线"/>
          <w:sz w:val="22"/>
          <w:szCs w:val="28"/>
        </w:rPr>
      </w:pPr>
      <w:r>
        <w:rPr>
          <w:rFonts w:ascii="等线" w:hAnsi="等线" w:eastAsia="等线" w:cs="等线"/>
          <w:sz w:val="22"/>
          <w:szCs w:val="28"/>
        </w:rPr>
        <w:drawing>
          <wp:inline distT="0" distB="0" distL="114300" distR="114300">
            <wp:extent cx="4905375" cy="2680335"/>
            <wp:effectExtent l="0" t="0" r="9525" b="5715"/>
            <wp:docPr id="10" name="图片 8" descr="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新希望·锦粼湖院实拍图</w:t>
      </w:r>
    </w:p>
    <w:p>
      <w:pPr>
        <w:spacing w:line="360" w:lineRule="auto"/>
        <w:ind w:firstLine="420"/>
        <w:rPr>
          <w:rFonts w:ascii="等线" w:hAnsi="等线" w:eastAsia="等线" w:cs="等线"/>
          <w:sz w:val="22"/>
          <w:szCs w:val="28"/>
        </w:rPr>
      </w:pPr>
      <w:r>
        <w:rPr>
          <w:rFonts w:hint="eastAsia" w:ascii="等线" w:hAnsi="等线" w:eastAsia="等线" w:cs="等线"/>
          <w:b/>
          <w:bCs/>
          <w:sz w:val="22"/>
          <w:szCs w:val="28"/>
        </w:rPr>
        <w:t>新希望·锦粼湖院“</w:t>
      </w:r>
      <w:r>
        <w:rPr>
          <w:rFonts w:ascii="等线" w:hAnsi="等线" w:eastAsia="等线" w:cs="等线"/>
          <w:b/>
          <w:bCs/>
          <w:sz w:val="22"/>
          <w:szCs w:val="28"/>
        </w:rPr>
        <w:t>星湖岛”组团</w:t>
      </w:r>
      <w:r>
        <w:rPr>
          <w:rFonts w:hint="eastAsia" w:ascii="等线" w:hAnsi="等线" w:eastAsia="等线" w:cs="等线"/>
          <w:b/>
          <w:bCs/>
          <w:sz w:val="22"/>
          <w:szCs w:val="28"/>
        </w:rPr>
        <w:t>仅</w:t>
      </w:r>
      <w:r>
        <w:rPr>
          <w:rFonts w:ascii="等线" w:hAnsi="等线" w:eastAsia="等线" w:cs="等线"/>
          <w:b/>
          <w:bCs/>
          <w:sz w:val="22"/>
          <w:szCs w:val="28"/>
        </w:rPr>
        <w:t>7个月完美收官，逾200+业主共鉴</w:t>
      </w:r>
      <w:r>
        <w:rPr>
          <w:rFonts w:hint="eastAsia" w:ascii="等线" w:hAnsi="等线" w:eastAsia="等线" w:cs="等线"/>
          <w:b/>
          <w:bCs/>
          <w:sz w:val="22"/>
          <w:szCs w:val="28"/>
        </w:rPr>
        <w:t>，</w:t>
      </w:r>
      <w:r>
        <w:rPr>
          <w:rFonts w:ascii="等线" w:hAnsi="等线" w:eastAsia="等线" w:cs="等线"/>
          <w:sz w:val="22"/>
          <w:szCs w:val="28"/>
        </w:rPr>
        <w:t>现象级热销背后，是超前兑现，亦是超级兑现力。</w:t>
      </w:r>
      <w:r>
        <w:rPr>
          <w:rFonts w:ascii="等线" w:hAnsi="等线" w:eastAsia="等线" w:cs="等线"/>
          <w:b/>
          <w:bCs/>
          <w:sz w:val="22"/>
          <w:szCs w:val="28"/>
        </w:rPr>
        <w:t>超配实景园林提前21个月兑现，</w:t>
      </w:r>
      <w:r>
        <w:rPr>
          <w:rFonts w:ascii="等线" w:hAnsi="等线" w:eastAsia="等线" w:cs="等线"/>
          <w:sz w:val="22"/>
          <w:szCs w:val="28"/>
        </w:rPr>
        <w:t>实景的魅力不只是景观的绚丽</w:t>
      </w:r>
      <w:r>
        <w:rPr>
          <w:rFonts w:hint="eastAsia" w:ascii="等线" w:hAnsi="等线" w:eastAsia="等线" w:cs="等线"/>
          <w:sz w:val="22"/>
          <w:szCs w:val="28"/>
        </w:rPr>
        <w:t>、</w:t>
      </w:r>
      <w:r>
        <w:rPr>
          <w:rFonts w:ascii="等线" w:hAnsi="等线" w:eastAsia="等线" w:cs="等线"/>
          <w:sz w:val="22"/>
          <w:szCs w:val="28"/>
        </w:rPr>
        <w:t>生活的美好呈现，更是品质的亲眼鉴证。锦粼湖院以超配实景兑现力，叠加树德中学的超级教育力，成就城南实景湖居</w:t>
      </w:r>
      <w:r>
        <w:rPr>
          <w:rFonts w:hint="eastAsia" w:ascii="等线" w:hAnsi="等线" w:eastAsia="等线" w:cs="等线"/>
          <w:sz w:val="22"/>
          <w:szCs w:val="28"/>
        </w:rPr>
        <w:t>“</w:t>
      </w:r>
      <w:r>
        <w:rPr>
          <w:rFonts w:ascii="等线" w:hAnsi="等线" w:eastAsia="等线" w:cs="等线"/>
          <w:sz w:val="22"/>
          <w:szCs w:val="28"/>
        </w:rPr>
        <w:t>天花板</w:t>
      </w:r>
      <w:r>
        <w:rPr>
          <w:rFonts w:hint="eastAsia" w:ascii="等线" w:hAnsi="等线" w:eastAsia="等线" w:cs="等线"/>
          <w:sz w:val="22"/>
          <w:szCs w:val="28"/>
        </w:rPr>
        <w:t>”</w:t>
      </w:r>
      <w:r>
        <w:rPr>
          <w:rFonts w:ascii="等线" w:hAnsi="等线" w:eastAsia="等线" w:cs="等线"/>
          <w:sz w:val="22"/>
          <w:szCs w:val="28"/>
        </w:rPr>
        <w:t>。</w:t>
      </w:r>
    </w:p>
    <w:p>
      <w:pPr>
        <w:spacing w:line="360" w:lineRule="auto"/>
        <w:ind w:firstLine="420"/>
        <w:rPr>
          <w:rFonts w:ascii="等线" w:hAnsi="等线" w:eastAsia="等线" w:cs="等线"/>
          <w:sz w:val="22"/>
          <w:szCs w:val="28"/>
        </w:rPr>
      </w:pPr>
      <w:r>
        <w:rPr>
          <w:rFonts w:ascii="等线" w:hAnsi="等线" w:eastAsia="等线" w:cs="等线"/>
          <w:sz w:val="22"/>
          <w:szCs w:val="28"/>
        </w:rPr>
        <w:drawing>
          <wp:inline distT="0" distB="0" distL="114300" distR="114300">
            <wp:extent cx="4905375" cy="2680335"/>
            <wp:effectExtent l="0" t="0" r="9525" b="5715"/>
            <wp:docPr id="11" name="图片 9" descr="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_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righ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新希望·锦粼湖院实拍图</w:t>
      </w:r>
    </w:p>
    <w:p>
      <w:pPr>
        <w:spacing w:line="360" w:lineRule="auto"/>
        <w:jc w:val="right"/>
        <w:rPr>
          <w:rFonts w:ascii="等线" w:hAnsi="等线" w:eastAsia="等线" w:cs="等线"/>
        </w:rPr>
      </w:pPr>
    </w:p>
    <w:p>
      <w:pPr>
        <w:spacing w:line="360" w:lineRule="auto"/>
        <w:jc w:val="center"/>
        <w:rPr>
          <w:rFonts w:ascii="等线" w:hAnsi="等线" w:eastAsia="等线" w:cs="等线"/>
        </w:rPr>
      </w:pPr>
      <w:r>
        <w:rPr>
          <w:rFonts w:ascii="等线" w:hAnsi="等线" w:eastAsia="等线" w:cs="等线"/>
        </w:rPr>
        <w:drawing>
          <wp:inline distT="0" distB="0" distL="114300" distR="114300">
            <wp:extent cx="5097145" cy="3454400"/>
            <wp:effectExtent l="0" t="0" r="8255" b="12700"/>
            <wp:docPr id="12" name="图片 14" descr="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等线" w:hAnsi="等线" w:eastAsia="等线" w:cs="等线"/>
          <w:sz w:val="22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B047EE"/>
    <w:rsid w:val="000963E8"/>
    <w:rsid w:val="00396AE1"/>
    <w:rsid w:val="00433C4C"/>
    <w:rsid w:val="00596822"/>
    <w:rsid w:val="00603048"/>
    <w:rsid w:val="00677BD3"/>
    <w:rsid w:val="00701BE1"/>
    <w:rsid w:val="007445DD"/>
    <w:rsid w:val="00867921"/>
    <w:rsid w:val="008B4A36"/>
    <w:rsid w:val="008C38D0"/>
    <w:rsid w:val="008D75DB"/>
    <w:rsid w:val="009354B9"/>
    <w:rsid w:val="00A8659C"/>
    <w:rsid w:val="00B047EE"/>
    <w:rsid w:val="00B7614D"/>
    <w:rsid w:val="00F1089D"/>
    <w:rsid w:val="08393D5B"/>
    <w:rsid w:val="109B7F20"/>
    <w:rsid w:val="11DA0795"/>
    <w:rsid w:val="149F3E82"/>
    <w:rsid w:val="19337933"/>
    <w:rsid w:val="2FC03D67"/>
    <w:rsid w:val="3343212F"/>
    <w:rsid w:val="3BE92DEF"/>
    <w:rsid w:val="41994793"/>
    <w:rsid w:val="46805065"/>
    <w:rsid w:val="4ABA1686"/>
    <w:rsid w:val="4B846134"/>
    <w:rsid w:val="543567BA"/>
    <w:rsid w:val="56710988"/>
    <w:rsid w:val="578A1A61"/>
    <w:rsid w:val="58896F70"/>
    <w:rsid w:val="5B9D33C8"/>
    <w:rsid w:val="6DE5298B"/>
    <w:rsid w:val="71F03D90"/>
    <w:rsid w:val="76F36118"/>
    <w:rsid w:val="77E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iPriority="0" w:name="heading 2"/>
    <w:lsdException w:uiPriority="0" w:name="heading 3"/>
    <w:lsdException w:uiPriority="0" w:name="heading 4"/>
    <w:lsdException w:uiPriority="0" w:name="heading 5"/>
    <w:lsdException w:uiPriority="0" w:name="heading 6"/>
    <w:lsdException w:uiPriority="0" w:name="heading 7"/>
    <w:lsdException w:uiPriority="0" w:name="heading 8"/>
    <w:lsdException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uiPriority w:val="0"/>
    <w:rPr>
      <w:rFonts w:ascii="Calibri" w:hAnsi="Calibri" w:cs="宋体"/>
      <w:kern w:val="2"/>
      <w:sz w:val="18"/>
      <w:szCs w:val="18"/>
    </w:rPr>
  </w:style>
  <w:style w:type="character" w:customStyle="1" w:styleId="10">
    <w:name w:val="页脚 字符"/>
    <w:basedOn w:val="7"/>
    <w:link w:val="3"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</Words>
  <Characters>1147</Characters>
  <Lines>9</Lines>
  <Paragraphs>2</Paragraphs>
  <TotalTime>62</TotalTime>
  <ScaleCrop>false</ScaleCrop>
  <LinksUpToDate>false</LinksUpToDate>
  <CharactersWithSpaces>1346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2024-01-29T09:32:00Z</dcterms:created>
  <dc:creator>Lucky</dc:creator>
  <cp:lastModifiedBy>暮晖</cp:lastModifiedBy>
  <dcterms:modified xsi:type="dcterms:W3CDTF">2024-01-30T07:03:53Z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4D85C02CCD2A43E0802BEDD035B6C3EB_13</vt:lpwstr>
  </property>
</Properties>
</file>