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ABFB72" w14:textId="77777777" w:rsidR="00E2220E" w:rsidRDefault="00E2220E" w:rsidP="00E2220E">
      <w:pPr>
        <w:rPr>
          <w:rFonts w:hint="eastAsia"/>
        </w:rPr>
      </w:pPr>
      <w:r>
        <w:rPr>
          <w:rFonts w:hint="eastAsia"/>
        </w:rPr>
        <w:t>简阳市市场监督管理局“三个紧盯”筑牢春节期间食品安全防线</w:t>
      </w:r>
    </w:p>
    <w:p w14:paraId="15DA2693" w14:textId="77777777" w:rsidR="00E2220E" w:rsidRDefault="00E2220E" w:rsidP="00E2220E"/>
    <w:p w14:paraId="6D0686ED" w14:textId="77777777" w:rsidR="00E2220E" w:rsidRDefault="00E2220E" w:rsidP="00E2220E">
      <w:pPr>
        <w:ind w:firstLineChars="200" w:firstLine="420"/>
        <w:rPr>
          <w:rFonts w:hint="eastAsia"/>
        </w:rPr>
      </w:pPr>
      <w:r>
        <w:rPr>
          <w:rFonts w:hint="eastAsia"/>
        </w:rPr>
        <w:t>春节将至，为加强全市节日期间食品安全监管，保障人民群众食品安全，简阳市市场监管局紧盯重点区域、重点品种和重点环节，持续开展食品安全隐患排查，筑牢春节期间食品安全防线。</w:t>
      </w:r>
    </w:p>
    <w:p w14:paraId="2E7334C6" w14:textId="77777777" w:rsidR="00E2220E" w:rsidRDefault="00E2220E" w:rsidP="00E2220E">
      <w:pPr>
        <w:ind w:firstLineChars="200" w:firstLine="420"/>
        <w:rPr>
          <w:rFonts w:hint="eastAsia"/>
        </w:rPr>
      </w:pPr>
      <w:r>
        <w:rPr>
          <w:rFonts w:hint="eastAsia"/>
        </w:rPr>
        <w:t>紧盯重点区域，组织联合检查。以农村地区农产品市场、城乡结合部等为重点区域，安排属地监管所联合镇（街道）食安办持续加大监督检查力度，结合食品安全“两个责任”工作要求，发动包保干部力量，协作开展重点区域食品安全检查，督促食品生产经营主体严格落实食品安全主体责任，确保春节期间食品安全。</w:t>
      </w:r>
    </w:p>
    <w:p w14:paraId="14BC6161" w14:textId="77777777" w:rsidR="00E2220E" w:rsidRDefault="00E2220E" w:rsidP="00E2220E">
      <w:pPr>
        <w:ind w:firstLineChars="200" w:firstLine="420"/>
        <w:rPr>
          <w:rFonts w:hint="eastAsia"/>
        </w:rPr>
      </w:pPr>
      <w:r>
        <w:rPr>
          <w:rFonts w:hint="eastAsia"/>
        </w:rPr>
        <w:t>紧盯重点品种，开展隐患排查。以节日热销食品米面粮油酒、畜禽肉及其制品、水产品、蔬菜、散装食品为重点品种，排查进货查验、保质期、储存环境、标签标识等方面存在的问题，重点对以次充好、假冒伪劣食品开展严密排查，并对违法违规行为进行严厉查处。要求食品生产经营主体开展自查，排查潜在风险，提前消除食品安全隐患。</w:t>
      </w:r>
      <w:r>
        <w:rPr>
          <w:rFonts w:hint="eastAsia"/>
        </w:rPr>
        <w:t xml:space="preserve"> </w:t>
      </w:r>
    </w:p>
    <w:p w14:paraId="19F08ABA" w14:textId="77777777" w:rsidR="00E2220E" w:rsidRDefault="00E2220E" w:rsidP="00E2220E">
      <w:pPr>
        <w:ind w:firstLineChars="200" w:firstLine="420"/>
        <w:rPr>
          <w:rFonts w:hint="eastAsia"/>
        </w:rPr>
      </w:pPr>
      <w:r>
        <w:rPr>
          <w:rFonts w:hint="eastAsia"/>
        </w:rPr>
        <w:t>紧盯重点环节，做好源头防控。以农村地区糕点、炒货、散装白酒、腌腊肉制品等节日热销食品为重点环节，对生产经营主体的原辅材料进货查验、生产过程控制、台账记录制度等落实情况开展检查，督促生产经营主体从合法渠道购买原料，做好食品安全质量把控。坚决杜绝掺杂使假、以次充好、违规使用食品添加剂等问题。</w:t>
      </w:r>
    </w:p>
    <w:p w14:paraId="3C06B5CC" w14:textId="77777777" w:rsidR="00E2220E" w:rsidRDefault="00E2220E" w:rsidP="00E2220E">
      <w:pPr>
        <w:ind w:firstLineChars="200" w:firstLine="420"/>
        <w:rPr>
          <w:rFonts w:hint="eastAsia"/>
        </w:rPr>
      </w:pPr>
      <w:r>
        <w:rPr>
          <w:rFonts w:hint="eastAsia"/>
        </w:rPr>
        <w:t>截至目前，简阳市市场监管局共出动执法人员</w:t>
      </w:r>
      <w:r>
        <w:rPr>
          <w:rFonts w:hint="eastAsia"/>
        </w:rPr>
        <w:t>106</w:t>
      </w:r>
      <w:r>
        <w:rPr>
          <w:rFonts w:hint="eastAsia"/>
        </w:rPr>
        <w:t>人次，检查食品小经营店</w:t>
      </w:r>
      <w:r>
        <w:rPr>
          <w:rFonts w:hint="eastAsia"/>
        </w:rPr>
        <w:t>327</w:t>
      </w:r>
      <w:r>
        <w:rPr>
          <w:rFonts w:hint="eastAsia"/>
        </w:rPr>
        <w:t>家次，食品小作坊</w:t>
      </w:r>
      <w:r>
        <w:rPr>
          <w:rFonts w:hint="eastAsia"/>
        </w:rPr>
        <w:t>36</w:t>
      </w:r>
      <w:r>
        <w:rPr>
          <w:rFonts w:hint="eastAsia"/>
        </w:rPr>
        <w:t>家次，食品摊点</w:t>
      </w:r>
      <w:r>
        <w:rPr>
          <w:rFonts w:hint="eastAsia"/>
        </w:rPr>
        <w:t>134</w:t>
      </w:r>
      <w:r>
        <w:rPr>
          <w:rFonts w:hint="eastAsia"/>
        </w:rPr>
        <w:t>家次，集贸市场</w:t>
      </w:r>
      <w:r>
        <w:rPr>
          <w:rFonts w:hint="eastAsia"/>
        </w:rPr>
        <w:t>56</w:t>
      </w:r>
      <w:r>
        <w:rPr>
          <w:rFonts w:hint="eastAsia"/>
        </w:rPr>
        <w:t>家次，发现食品安全隐患</w:t>
      </w:r>
      <w:r>
        <w:rPr>
          <w:rFonts w:hint="eastAsia"/>
        </w:rPr>
        <w:t>26</w:t>
      </w:r>
      <w:r>
        <w:rPr>
          <w:rFonts w:hint="eastAsia"/>
        </w:rPr>
        <w:t>个，执法人员已现场督促商家完成整改。（冷小美）</w:t>
      </w:r>
    </w:p>
    <w:p w14:paraId="68791DBC" w14:textId="77777777" w:rsidR="00E2220E" w:rsidRDefault="00E2220E" w:rsidP="00E2220E">
      <w:pPr>
        <w:ind w:firstLineChars="200" w:firstLine="420"/>
        <w:rPr>
          <w:rFonts w:hint="eastAsia"/>
        </w:rPr>
      </w:pPr>
    </w:p>
    <w:p w14:paraId="0976B235" w14:textId="523AC2D9" w:rsidR="00E2220E" w:rsidRDefault="0022426D" w:rsidP="00E2220E">
      <w:pPr>
        <w:ind w:firstLineChars="200" w:firstLine="42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4AACFE2E" wp14:editId="0206997B">
            <wp:extent cx="2870200" cy="2154555"/>
            <wp:effectExtent l="0" t="0" r="0" b="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F46DD" w14:textId="77777777" w:rsidR="00E2220E" w:rsidRDefault="00E2220E" w:rsidP="00E2220E">
      <w:pPr>
        <w:ind w:firstLineChars="200" w:firstLine="420"/>
        <w:rPr>
          <w:rFonts w:hint="eastAsia"/>
        </w:rPr>
      </w:pPr>
    </w:p>
    <w:p w14:paraId="5E6E5B2F" w14:textId="235EDCB4" w:rsidR="00E2220E" w:rsidRDefault="0022426D" w:rsidP="00E2220E">
      <w:pPr>
        <w:ind w:firstLineChars="200" w:firstLine="420"/>
      </w:pPr>
      <w:r>
        <w:rPr>
          <w:rFonts w:hint="eastAsia"/>
          <w:noProof/>
        </w:rPr>
        <w:drawing>
          <wp:inline distT="0" distB="0" distL="0" distR="0" wp14:anchorId="699FF7F6" wp14:editId="3BF0E3C5">
            <wp:extent cx="2687320" cy="2011680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2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220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22426D"/>
    <w:rsid w:val="002D1D9C"/>
    <w:rsid w:val="00E22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BFDD84B"/>
  <w14:defaultImageDpi w14:val="0"/>
  <w15:chartTrackingRefBased/>
  <w15:docId w15:val="{2E74F68A-2AFB-4090-BEAB-26A08F1D0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rPr>
      <w:rFonts w:ascii="Times New Roman" w:eastAsia="宋体" w:hAnsi="Times New Roman" w:cs="Times New Roman"/>
    </w:rPr>
  </w:style>
  <w:style w:type="table" w:default="1" w:styleId="a1">
    <w:name w:val="Normal Tabl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98</Words>
  <Characters>563</Characters>
  <Application>Microsoft Office Word</Application>
  <DocSecurity>0</DocSecurity>
  <Lines>4</Lines>
  <Paragraphs>1</Paragraphs>
  <ScaleCrop>false</ScaleCrop>
  <Company>Microsoft China</Company>
  <LinksUpToDate>false</LinksUpToDate>
  <CharactersWithSpaces>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发网稿简阳新闻</dc:title>
  <dc:subject/>
  <dc:creator>Administrator</dc:creator>
  <cp:keywords/>
  <dc:description/>
  <cp:lastModifiedBy>旖 王</cp:lastModifiedBy>
  <cp:revision>2</cp:revision>
  <dcterms:created xsi:type="dcterms:W3CDTF">2024-02-08T11:56:00Z</dcterms:created>
  <dcterms:modified xsi:type="dcterms:W3CDTF">2024-02-08T11:56:00Z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3ff51e0b4e46427986cb04763924c021_23</vt:lpwstr>
  </property>
</Properties>
</file>