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ED96" w14:textId="77777777" w:rsidR="00CF2C87" w:rsidRDefault="00000000">
      <w:pPr>
        <w:spacing w:line="578"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达州市通川区市场监督管理局召开网络订餐食品安全约谈会</w:t>
      </w:r>
    </w:p>
    <w:p w14:paraId="7E64544D" w14:textId="77777777" w:rsidR="00CF2C87" w:rsidRDefault="00CF2C87">
      <w:pPr>
        <w:spacing w:line="578" w:lineRule="exact"/>
        <w:rPr>
          <w:rFonts w:ascii="仿宋" w:eastAsia="仿宋" w:hAnsi="仿宋" w:cs="仿宋"/>
          <w:color w:val="000000" w:themeColor="text1"/>
          <w:sz w:val="31"/>
          <w:szCs w:val="31"/>
        </w:rPr>
      </w:pPr>
    </w:p>
    <w:p w14:paraId="6A0312BE" w14:textId="77777777" w:rsidR="00CF2C87" w:rsidRDefault="00000000">
      <w:pPr>
        <w:spacing w:line="578" w:lineRule="exact"/>
        <w:ind w:firstLineChars="200" w:firstLine="620"/>
        <w:rPr>
          <w:rFonts w:ascii="仿宋" w:eastAsia="仿宋" w:hAnsi="仿宋" w:cs="Tahoma"/>
          <w:color w:val="000000" w:themeColor="text1"/>
          <w:kern w:val="0"/>
          <w:sz w:val="32"/>
          <w:szCs w:val="32"/>
        </w:rPr>
      </w:pPr>
      <w:r>
        <w:rPr>
          <w:rFonts w:ascii="仿宋" w:eastAsia="仿宋" w:hAnsi="仿宋" w:cs="仿宋"/>
          <w:color w:val="000000" w:themeColor="text1"/>
          <w:sz w:val="31"/>
          <w:szCs w:val="31"/>
        </w:rPr>
        <w:t>为进一步</w:t>
      </w:r>
      <w:r>
        <w:rPr>
          <w:rFonts w:ascii="仿宋" w:eastAsia="仿宋" w:hAnsi="仿宋" w:cs="仿宋" w:hint="eastAsia"/>
          <w:color w:val="000000" w:themeColor="text1"/>
          <w:sz w:val="31"/>
          <w:szCs w:val="31"/>
        </w:rPr>
        <w:t>推动“两个责任”工作落实，强化</w:t>
      </w:r>
      <w:r>
        <w:rPr>
          <w:rFonts w:ascii="仿宋" w:eastAsia="仿宋" w:hAnsi="仿宋" w:cs="仿宋"/>
          <w:color w:val="000000" w:themeColor="text1"/>
          <w:sz w:val="31"/>
          <w:szCs w:val="31"/>
        </w:rPr>
        <w:t>网络</w:t>
      </w:r>
      <w:r>
        <w:rPr>
          <w:rFonts w:ascii="仿宋" w:eastAsia="仿宋" w:hAnsi="仿宋" w:cs="仿宋" w:hint="eastAsia"/>
          <w:color w:val="000000" w:themeColor="text1"/>
          <w:sz w:val="31"/>
          <w:szCs w:val="31"/>
        </w:rPr>
        <w:t>订餐食品安全监管，规范网络订餐服务经营行为，2月7日，</w:t>
      </w:r>
      <w:r>
        <w:rPr>
          <w:rFonts w:ascii="仿宋" w:eastAsia="仿宋" w:hAnsi="仿宋" w:cs="Tahoma" w:hint="eastAsia"/>
          <w:color w:val="000000" w:themeColor="text1"/>
          <w:kern w:val="0"/>
          <w:sz w:val="32"/>
          <w:szCs w:val="32"/>
        </w:rPr>
        <w:t>通川区市场监管局就网络订餐食品安全问题集中约谈第三方平台提供者。美团、饿了么、肯德基等网络餐饮第三方服务平台提供者负责人代表参加。</w:t>
      </w:r>
    </w:p>
    <w:p w14:paraId="12F2FE22" w14:textId="77777777" w:rsidR="00CF2C87" w:rsidRDefault="00000000">
      <w:pPr>
        <w:spacing w:line="578" w:lineRule="exact"/>
        <w:ind w:firstLineChars="200" w:firstLine="640"/>
        <w:rPr>
          <w:rFonts w:ascii="仿宋" w:eastAsia="仿宋" w:hAnsi="仿宋" w:cs="Tahoma"/>
          <w:color w:val="000000" w:themeColor="text1"/>
          <w:kern w:val="0"/>
          <w:sz w:val="32"/>
          <w:szCs w:val="32"/>
        </w:rPr>
      </w:pPr>
      <w:r>
        <w:rPr>
          <w:rFonts w:ascii="仿宋" w:eastAsia="仿宋" w:hAnsi="仿宋" w:cs="Tahoma" w:hint="eastAsia"/>
          <w:noProof/>
          <w:color w:val="000000" w:themeColor="text1"/>
          <w:kern w:val="0"/>
          <w:sz w:val="32"/>
          <w:szCs w:val="32"/>
        </w:rPr>
        <w:drawing>
          <wp:anchor distT="0" distB="0" distL="114300" distR="114300" simplePos="0" relativeHeight="251659264" behindDoc="0" locked="0" layoutInCell="1" allowOverlap="1" wp14:anchorId="0BF10BF2" wp14:editId="3963E8E7">
            <wp:simplePos x="0" y="0"/>
            <wp:positionH relativeFrom="column">
              <wp:posOffset>53975</wp:posOffset>
            </wp:positionH>
            <wp:positionV relativeFrom="paragraph">
              <wp:posOffset>132080</wp:posOffset>
            </wp:positionV>
            <wp:extent cx="5271770" cy="3752850"/>
            <wp:effectExtent l="0" t="0" r="5080" b="0"/>
            <wp:wrapNone/>
            <wp:docPr id="2" name="图片 2" descr="4a98e18fea064697702560a3d8bc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a98e18fea064697702560a3d8bc700"/>
                    <pic:cNvPicPr>
                      <a:picLocks noChangeAspect="1"/>
                    </pic:cNvPicPr>
                  </pic:nvPicPr>
                  <pic:blipFill>
                    <a:blip r:embed="rId4"/>
                    <a:stretch>
                      <a:fillRect/>
                    </a:stretch>
                  </pic:blipFill>
                  <pic:spPr>
                    <a:xfrm>
                      <a:off x="0" y="0"/>
                      <a:ext cx="5271770" cy="3752850"/>
                    </a:xfrm>
                    <a:prstGeom prst="rect">
                      <a:avLst/>
                    </a:prstGeom>
                  </pic:spPr>
                </pic:pic>
              </a:graphicData>
            </a:graphic>
          </wp:anchor>
        </w:drawing>
      </w:r>
    </w:p>
    <w:p w14:paraId="0F0C228A" w14:textId="77777777" w:rsidR="00CF2C87" w:rsidRDefault="00CF2C87">
      <w:pPr>
        <w:spacing w:line="578" w:lineRule="exact"/>
        <w:ind w:firstLineChars="200" w:firstLine="640"/>
        <w:rPr>
          <w:rFonts w:ascii="仿宋" w:eastAsia="仿宋" w:hAnsi="仿宋" w:cs="Tahoma"/>
          <w:color w:val="000000" w:themeColor="text1"/>
          <w:kern w:val="0"/>
          <w:sz w:val="32"/>
          <w:szCs w:val="32"/>
        </w:rPr>
      </w:pPr>
    </w:p>
    <w:p w14:paraId="5F95C6D9" w14:textId="77777777" w:rsidR="00CF2C87" w:rsidRDefault="00CF2C87">
      <w:pPr>
        <w:spacing w:line="578" w:lineRule="exact"/>
        <w:ind w:firstLineChars="200" w:firstLine="640"/>
        <w:rPr>
          <w:rFonts w:ascii="仿宋" w:eastAsia="仿宋" w:hAnsi="仿宋" w:cs="Tahoma"/>
          <w:color w:val="000000" w:themeColor="text1"/>
          <w:kern w:val="0"/>
          <w:sz w:val="32"/>
          <w:szCs w:val="32"/>
        </w:rPr>
      </w:pPr>
    </w:p>
    <w:p w14:paraId="0FFA4DF3" w14:textId="77777777" w:rsidR="00CF2C87" w:rsidRDefault="00CF2C87">
      <w:pPr>
        <w:spacing w:line="578" w:lineRule="exact"/>
        <w:ind w:firstLineChars="200" w:firstLine="640"/>
        <w:rPr>
          <w:rFonts w:ascii="仿宋" w:eastAsia="仿宋" w:hAnsi="仿宋" w:cs="Tahoma"/>
          <w:color w:val="000000" w:themeColor="text1"/>
          <w:kern w:val="0"/>
          <w:sz w:val="32"/>
          <w:szCs w:val="32"/>
        </w:rPr>
      </w:pPr>
    </w:p>
    <w:p w14:paraId="108D11F6" w14:textId="77777777" w:rsidR="00CF2C87" w:rsidRDefault="00CF2C87">
      <w:pPr>
        <w:spacing w:line="578" w:lineRule="exact"/>
        <w:ind w:firstLineChars="200" w:firstLine="640"/>
        <w:rPr>
          <w:rFonts w:ascii="仿宋" w:eastAsia="仿宋" w:hAnsi="仿宋" w:cs="Tahoma"/>
          <w:color w:val="000000" w:themeColor="text1"/>
          <w:kern w:val="0"/>
          <w:sz w:val="32"/>
          <w:szCs w:val="32"/>
        </w:rPr>
      </w:pPr>
    </w:p>
    <w:p w14:paraId="0EF6C411" w14:textId="77777777" w:rsidR="00CF2C87" w:rsidRDefault="00CF2C87">
      <w:pPr>
        <w:spacing w:line="578" w:lineRule="exact"/>
        <w:ind w:firstLineChars="200" w:firstLine="640"/>
        <w:rPr>
          <w:rFonts w:ascii="仿宋" w:eastAsia="仿宋" w:hAnsi="仿宋" w:cs="Tahoma"/>
          <w:color w:val="000000" w:themeColor="text1"/>
          <w:kern w:val="0"/>
          <w:sz w:val="32"/>
          <w:szCs w:val="32"/>
        </w:rPr>
      </w:pPr>
    </w:p>
    <w:p w14:paraId="2BCC6E68" w14:textId="77777777" w:rsidR="00CF2C87" w:rsidRDefault="00CF2C87">
      <w:pPr>
        <w:spacing w:line="578" w:lineRule="exact"/>
        <w:ind w:firstLineChars="200" w:firstLine="640"/>
        <w:rPr>
          <w:rFonts w:ascii="仿宋" w:eastAsia="仿宋" w:hAnsi="仿宋" w:cs="Tahoma"/>
          <w:color w:val="000000" w:themeColor="text1"/>
          <w:kern w:val="0"/>
          <w:sz w:val="32"/>
          <w:szCs w:val="32"/>
        </w:rPr>
      </w:pPr>
    </w:p>
    <w:p w14:paraId="5CB46864" w14:textId="77777777" w:rsidR="00CF2C87" w:rsidRDefault="00CF2C87">
      <w:pPr>
        <w:spacing w:line="578" w:lineRule="exact"/>
        <w:ind w:firstLineChars="200" w:firstLine="640"/>
        <w:rPr>
          <w:rFonts w:ascii="仿宋" w:eastAsia="仿宋" w:hAnsi="仿宋" w:cs="Tahoma"/>
          <w:color w:val="000000" w:themeColor="text1"/>
          <w:kern w:val="0"/>
          <w:sz w:val="32"/>
          <w:szCs w:val="32"/>
        </w:rPr>
      </w:pPr>
    </w:p>
    <w:p w14:paraId="1015B1A7" w14:textId="77777777" w:rsidR="00CF2C87" w:rsidRDefault="00CF2C87">
      <w:pPr>
        <w:spacing w:line="578" w:lineRule="exact"/>
        <w:ind w:firstLineChars="200" w:firstLine="640"/>
        <w:rPr>
          <w:rFonts w:ascii="仿宋" w:eastAsia="仿宋" w:hAnsi="仿宋" w:cs="Tahoma"/>
          <w:color w:val="000000" w:themeColor="text1"/>
          <w:kern w:val="0"/>
          <w:sz w:val="32"/>
          <w:szCs w:val="32"/>
        </w:rPr>
      </w:pPr>
    </w:p>
    <w:p w14:paraId="2B4D07AB" w14:textId="77777777" w:rsidR="00CF2C87" w:rsidRDefault="00CF2C87">
      <w:pPr>
        <w:spacing w:line="578" w:lineRule="exact"/>
        <w:ind w:firstLineChars="200" w:firstLine="640"/>
        <w:rPr>
          <w:rFonts w:ascii="仿宋" w:eastAsia="仿宋" w:hAnsi="仿宋" w:cs="Tahoma"/>
          <w:color w:val="000000" w:themeColor="text1"/>
          <w:kern w:val="0"/>
          <w:sz w:val="32"/>
          <w:szCs w:val="32"/>
        </w:rPr>
      </w:pPr>
    </w:p>
    <w:p w14:paraId="452C0735" w14:textId="77777777" w:rsidR="00CF2C87" w:rsidRDefault="00CF2C87">
      <w:pPr>
        <w:spacing w:line="578" w:lineRule="exact"/>
        <w:rPr>
          <w:rFonts w:ascii="仿宋" w:eastAsia="仿宋" w:hAnsi="仿宋" w:cs="Tahoma"/>
          <w:color w:val="000000" w:themeColor="text1"/>
          <w:kern w:val="0"/>
          <w:sz w:val="32"/>
          <w:szCs w:val="32"/>
        </w:rPr>
      </w:pPr>
    </w:p>
    <w:p w14:paraId="451D5F29" w14:textId="77777777" w:rsidR="00CF2C87" w:rsidRDefault="00000000">
      <w:pPr>
        <w:spacing w:line="578" w:lineRule="exact"/>
        <w:ind w:firstLineChars="200" w:firstLine="620"/>
        <w:rPr>
          <w:rFonts w:ascii="仿宋" w:eastAsia="仿宋" w:hAnsi="仿宋" w:cs="仿宋"/>
          <w:color w:val="000000" w:themeColor="text1"/>
          <w:sz w:val="31"/>
          <w:szCs w:val="31"/>
        </w:rPr>
      </w:pPr>
      <w:r>
        <w:rPr>
          <w:rFonts w:ascii="仿宋" w:eastAsia="仿宋" w:hAnsi="仿宋" w:cs="仿宋" w:hint="eastAsia"/>
          <w:color w:val="000000" w:themeColor="text1"/>
          <w:sz w:val="31"/>
          <w:szCs w:val="31"/>
        </w:rPr>
        <w:t>会议指出，安全工作关乎千家万户，平台必须汲取各类安全事故的惨痛教训，时刻绷紧安全这根弦，严格落实安全生产责任，全力排查和消除安全隐患，确保未雨绸缪，防患未然。</w:t>
      </w:r>
    </w:p>
    <w:p w14:paraId="12D878BF" w14:textId="77777777" w:rsidR="00CF2C87" w:rsidRDefault="00000000">
      <w:pPr>
        <w:spacing w:line="578" w:lineRule="exact"/>
        <w:ind w:firstLineChars="200" w:firstLine="620"/>
        <w:rPr>
          <w:rFonts w:ascii="仿宋" w:eastAsia="仿宋" w:hAnsi="仿宋" w:cs="仿宋"/>
          <w:color w:val="000000" w:themeColor="text1"/>
          <w:sz w:val="31"/>
          <w:szCs w:val="31"/>
        </w:rPr>
      </w:pPr>
      <w:r>
        <w:rPr>
          <w:rFonts w:ascii="仿宋" w:eastAsia="仿宋" w:hAnsi="仿宋" w:cs="仿宋" w:hint="eastAsia"/>
          <w:color w:val="000000" w:themeColor="text1"/>
          <w:sz w:val="31"/>
          <w:szCs w:val="31"/>
        </w:rPr>
        <w:t>会议强调：一是做食品安全的保障者，网络订餐第三方平台要严格落实食品安全主体责任，建立完善的入网餐饮服务提</w:t>
      </w:r>
      <w:r>
        <w:rPr>
          <w:rFonts w:ascii="仿宋" w:eastAsia="仿宋" w:hAnsi="仿宋" w:cs="仿宋" w:hint="eastAsia"/>
          <w:color w:val="000000" w:themeColor="text1"/>
          <w:sz w:val="31"/>
          <w:szCs w:val="31"/>
        </w:rPr>
        <w:lastRenderedPageBreak/>
        <w:t>供者审查登记制度，加强对入网餐饮服务提供者（特别是不提供堂食的外卖厨房）经营场所的实地核查，促进网络餐饮服务线上线下同规范、共发展，同时加强对送餐人员卫生健康管理和食品安全培训，提高外卖骑手食品安全保障水平，合力筑牢消费者“舌尖上的安全”；二是做制止餐饮浪费的倡导者，倡导和督促餐饮企业主动提供小份菜、半份菜，以显著方式提示消费者适量点餐、适度消费；三是做市场经营秩序的护航者，企业要规范平台经营行为，严守法律底线，不得发布虚假广告、进行虚假宣传；不得限制、排斥竞争；不得虚假促销，哄抬价格等网络交易违法违规行为欺骗、误导消费者。</w:t>
      </w:r>
    </w:p>
    <w:p w14:paraId="159CEA7E" w14:textId="77777777" w:rsidR="00CF2C87" w:rsidRDefault="00000000">
      <w:pPr>
        <w:widowControl/>
        <w:spacing w:line="376" w:lineRule="atLeast"/>
        <w:ind w:firstLineChars="150" w:firstLine="465"/>
        <w:jc w:val="left"/>
        <w:rPr>
          <w:rFonts w:ascii="仿宋" w:eastAsia="仿宋" w:hAnsi="仿宋" w:cs="仿宋"/>
          <w:color w:val="000000" w:themeColor="text1"/>
          <w:sz w:val="31"/>
          <w:szCs w:val="31"/>
        </w:rPr>
      </w:pPr>
      <w:r>
        <w:rPr>
          <w:rFonts w:ascii="仿宋" w:eastAsia="仿宋" w:hAnsi="仿宋" w:cs="仿宋" w:hint="eastAsia"/>
          <w:color w:val="000000" w:themeColor="text1"/>
          <w:sz w:val="31"/>
          <w:szCs w:val="31"/>
        </w:rPr>
        <w:t>同时，通川区市场监管局还与3家外卖平台签订了《通川区网络订餐交易第三方平台责任书》，提醒告诫企业强化主体责任，完善各项制度，守法诚信经营，提升外卖行业整体形象，营造安全放心网络订餐消费环境。 </w:t>
      </w:r>
    </w:p>
    <w:p w14:paraId="3FDC929B" w14:textId="77777777" w:rsidR="00CF2C87" w:rsidRDefault="00000000">
      <w:pPr>
        <w:pStyle w:val="a3"/>
        <w:widowControl/>
        <w:spacing w:beforeAutospacing="0" w:afterAutospacing="0" w:line="360" w:lineRule="auto"/>
        <w:ind w:firstLineChars="400" w:firstLine="1240"/>
        <w:rPr>
          <w:rFonts w:ascii="仿宋" w:eastAsia="仿宋" w:hAnsi="仿宋" w:cs="仿宋"/>
          <w:color w:val="000000" w:themeColor="text1"/>
          <w:sz w:val="31"/>
          <w:szCs w:val="31"/>
        </w:rPr>
      </w:pPr>
      <w:r>
        <w:rPr>
          <w:rFonts w:ascii="仿宋" w:eastAsia="仿宋" w:hAnsi="仿宋" w:cs="仿宋" w:hint="eastAsia"/>
          <w:color w:val="000000" w:themeColor="text1"/>
          <w:sz w:val="31"/>
          <w:szCs w:val="31"/>
        </w:rPr>
        <w:t>(通川区市场监督管理局  吴明媚）</w:t>
      </w:r>
    </w:p>
    <w:sectPr w:rsidR="00CF2C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QxZjBiMjlmZDZlNjdhZmY2NmY4MGZmMzdmMDA2MGQifQ=="/>
  </w:docVars>
  <w:rsids>
    <w:rsidRoot w:val="61C62DC9"/>
    <w:rsid w:val="00CB279B"/>
    <w:rsid w:val="00CF2C87"/>
    <w:rsid w:val="016413BF"/>
    <w:rsid w:val="044E0194"/>
    <w:rsid w:val="07A00947"/>
    <w:rsid w:val="0B016BFE"/>
    <w:rsid w:val="0DBE0DD6"/>
    <w:rsid w:val="0EFB3964"/>
    <w:rsid w:val="12674757"/>
    <w:rsid w:val="19D21766"/>
    <w:rsid w:val="1BF12FFF"/>
    <w:rsid w:val="1EBE1826"/>
    <w:rsid w:val="203416BE"/>
    <w:rsid w:val="211D5D5F"/>
    <w:rsid w:val="21ED260A"/>
    <w:rsid w:val="2230171F"/>
    <w:rsid w:val="244E421B"/>
    <w:rsid w:val="26DB596C"/>
    <w:rsid w:val="275E288B"/>
    <w:rsid w:val="2B2D4A4E"/>
    <w:rsid w:val="2C1908DF"/>
    <w:rsid w:val="2F1C0A83"/>
    <w:rsid w:val="305111DE"/>
    <w:rsid w:val="323C2E8C"/>
    <w:rsid w:val="327D450D"/>
    <w:rsid w:val="3792780A"/>
    <w:rsid w:val="37AE5168"/>
    <w:rsid w:val="38353194"/>
    <w:rsid w:val="38B90269"/>
    <w:rsid w:val="39227BBC"/>
    <w:rsid w:val="3A592460"/>
    <w:rsid w:val="3EFC4A0B"/>
    <w:rsid w:val="40D86A85"/>
    <w:rsid w:val="42CB6BCE"/>
    <w:rsid w:val="43C3185B"/>
    <w:rsid w:val="44B7272C"/>
    <w:rsid w:val="450E7C65"/>
    <w:rsid w:val="465E3A34"/>
    <w:rsid w:val="484A4A39"/>
    <w:rsid w:val="4A7C4FC1"/>
    <w:rsid w:val="4B484DF1"/>
    <w:rsid w:val="4BCB5E91"/>
    <w:rsid w:val="4C5C4D3B"/>
    <w:rsid w:val="4DF73324"/>
    <w:rsid w:val="50F6250D"/>
    <w:rsid w:val="53071EA5"/>
    <w:rsid w:val="539D6365"/>
    <w:rsid w:val="56F12F8E"/>
    <w:rsid w:val="59AA5338"/>
    <w:rsid w:val="5E2C1067"/>
    <w:rsid w:val="5E802B0B"/>
    <w:rsid w:val="60AF33AD"/>
    <w:rsid w:val="612014D7"/>
    <w:rsid w:val="61C62DC9"/>
    <w:rsid w:val="61E82EA1"/>
    <w:rsid w:val="6252656D"/>
    <w:rsid w:val="63141A74"/>
    <w:rsid w:val="65B431E5"/>
    <w:rsid w:val="71CC00E9"/>
    <w:rsid w:val="76411208"/>
    <w:rsid w:val="77C21AA6"/>
    <w:rsid w:val="789558DE"/>
    <w:rsid w:val="7A1C1A00"/>
    <w:rsid w:val="7AAB0693"/>
    <w:rsid w:val="7BBA5457"/>
    <w:rsid w:val="7D7D44FF"/>
    <w:rsid w:val="7DDB4267"/>
    <w:rsid w:val="7E273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2C70F"/>
  <w15:docId w15:val="{2876C3A0-993E-45CF-A082-AD42223B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pPr>
      <w:spacing w:beforeAutospacing="1" w:afterAutospacing="1"/>
      <w:jc w:val="left"/>
    </w:pPr>
    <w:rPr>
      <w:rFonts w:cs="Times New Roman"/>
      <w:kern w:val="0"/>
      <w:sz w:val="24"/>
    </w:rPr>
  </w:style>
  <w:style w:type="character" w:styleId="a4">
    <w:name w:val="Strong"/>
    <w:basedOn w:val="a0"/>
    <w:autoRedefine/>
    <w:qFormat/>
    <w:rPr>
      <w:b/>
    </w:rPr>
  </w:style>
  <w:style w:type="character" w:styleId="a5">
    <w:name w:val="Hyperlink"/>
    <w:basedOn w:val="a0"/>
    <w:autoRedefine/>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一念 </dc:creator>
  <cp:lastModifiedBy>旖 王</cp:lastModifiedBy>
  <cp:revision>2</cp:revision>
  <dcterms:created xsi:type="dcterms:W3CDTF">2024-02-08T12:01:00Z</dcterms:created>
  <dcterms:modified xsi:type="dcterms:W3CDTF">2024-02-08T12:01:00Z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2B4800D5B30241A0BC8645934F66DA7C_13</vt:lpwstr>
  </property>
</Properties>
</file>