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val="0"/>
          <w:bCs w:val="0"/>
          <w:sz w:val="24"/>
          <w:szCs w:val="24"/>
        </w:rPr>
      </w:pPr>
      <w:r>
        <w:rPr>
          <w:rFonts w:hint="eastAsia" w:ascii="宋体" w:hAnsi="宋体" w:eastAsia="宋体" w:cs="宋体"/>
          <w:b w:val="0"/>
          <w:bCs w:val="0"/>
          <w:color w:val="auto"/>
          <w:kern w:val="0"/>
          <w:sz w:val="24"/>
          <w:szCs w:val="24"/>
          <w:highlight w:val="none"/>
          <w:lang w:val="en" w:eastAsia="zh-CN" w:bidi="ar"/>
        </w:rPr>
        <w:t>化工公司</w:t>
      </w:r>
      <w:r>
        <w:rPr>
          <w:rFonts w:hint="eastAsia" w:ascii="宋体" w:hAnsi="宋体" w:cs="宋体"/>
          <w:b w:val="0"/>
          <w:bCs w:val="0"/>
          <w:color w:val="auto"/>
          <w:kern w:val="0"/>
          <w:sz w:val="24"/>
          <w:szCs w:val="24"/>
          <w:highlight w:val="none"/>
          <w:lang w:val="en-US" w:eastAsia="zh-CN" w:bidi="ar"/>
        </w:rPr>
        <w:t>侵权</w:t>
      </w:r>
      <w:r>
        <w:rPr>
          <w:rFonts w:hint="eastAsia" w:ascii="宋体" w:hAnsi="宋体" w:eastAsia="宋体" w:cs="宋体"/>
          <w:b w:val="0"/>
          <w:bCs w:val="0"/>
          <w:color w:val="auto"/>
          <w:kern w:val="0"/>
          <w:sz w:val="24"/>
          <w:szCs w:val="24"/>
          <w:highlight w:val="none"/>
          <w:lang w:val="en" w:eastAsia="zh-CN" w:bidi="ar"/>
        </w:rPr>
        <w:t>“三聚氰胺”发明专利赔偿2</w:t>
      </w:r>
      <w:r>
        <w:rPr>
          <w:rFonts w:hint="eastAsia" w:ascii="宋体" w:hAnsi="宋体" w:eastAsia="宋体" w:cs="宋体"/>
          <w:b w:val="0"/>
          <w:bCs w:val="0"/>
          <w:color w:val="auto"/>
          <w:kern w:val="0"/>
          <w:sz w:val="24"/>
          <w:szCs w:val="24"/>
          <w:highlight w:val="none"/>
          <w:lang w:val="en-US" w:eastAsia="zh-CN" w:bidi="ar"/>
        </w:rPr>
        <w:t>.</w:t>
      </w:r>
      <w:r>
        <w:rPr>
          <w:rFonts w:hint="eastAsia" w:ascii="宋体" w:hAnsi="宋体" w:eastAsia="宋体" w:cs="宋体"/>
          <w:b w:val="0"/>
          <w:bCs w:val="0"/>
          <w:color w:val="auto"/>
          <w:kern w:val="0"/>
          <w:sz w:val="24"/>
          <w:szCs w:val="24"/>
          <w:highlight w:val="none"/>
          <w:lang w:val="en" w:eastAsia="zh-CN" w:bidi="ar"/>
        </w:rPr>
        <w:t>18亿元</w:t>
      </w:r>
      <w:r>
        <w:rPr>
          <w:rFonts w:hint="eastAsia" w:ascii="宋体" w:hAnsi="宋体" w:cs="宋体"/>
          <w:b w:val="0"/>
          <w:bCs w:val="0"/>
          <w:color w:val="auto"/>
          <w:kern w:val="0"/>
          <w:sz w:val="24"/>
          <w:szCs w:val="24"/>
          <w:highlight w:val="none"/>
          <w:lang w:val="en" w:eastAsia="zh-CN" w:bidi="ar"/>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四川发布202</w:t>
      </w:r>
      <w:r>
        <w:rPr>
          <w:rFonts w:hint="eastAsia" w:ascii="宋体" w:hAnsi="宋体" w:eastAsia="宋体" w:cs="宋体"/>
          <w:b w:val="0"/>
          <w:bCs w:val="0"/>
          <w:sz w:val="24"/>
          <w:szCs w:val="24"/>
          <w:lang w:val="en-US"/>
        </w:rPr>
        <w:t>3</w:t>
      </w:r>
      <w:r>
        <w:rPr>
          <w:rFonts w:hint="eastAsia" w:ascii="宋体" w:hAnsi="宋体" w:eastAsia="宋体" w:cs="宋体"/>
          <w:b w:val="0"/>
          <w:bCs w:val="0"/>
          <w:sz w:val="24"/>
          <w:szCs w:val="24"/>
          <w:lang w:val="en-US" w:eastAsia="zh-CN"/>
        </w:rPr>
        <w:t>年度</w:t>
      </w:r>
      <w:r>
        <w:rPr>
          <w:rFonts w:hint="eastAsia" w:ascii="宋体" w:hAnsi="宋体" w:eastAsia="宋体" w:cs="宋体"/>
          <w:b w:val="0"/>
          <w:bCs w:val="0"/>
          <w:sz w:val="24"/>
          <w:szCs w:val="24"/>
        </w:rPr>
        <w:t>保护民营企业合法权益十大典型案例</w:t>
      </w:r>
    </w:p>
    <w:p>
      <w:pPr>
        <w:pStyle w:val="2"/>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600" w:lineRule="exact"/>
        <w:ind w:firstLine="474" w:firstLineChars="200"/>
        <w:jc w:val="left"/>
        <w:textAlignment w:val="auto"/>
        <w:rPr>
          <w:rFonts w:hint="eastAsia"/>
          <w:lang w:val="en-US" w:eastAsia="zh-CN"/>
        </w:rPr>
      </w:pPr>
      <w:r>
        <w:rPr>
          <w:rFonts w:hint="eastAsia" w:ascii="宋体" w:hAnsi="宋体" w:eastAsia="宋体" w:cs="宋体"/>
          <w:snapToGrid/>
          <w:spacing w:val="0"/>
          <w:sz w:val="24"/>
          <w:szCs w:val="24"/>
          <w:lang w:val="en-US" w:eastAsia="zh-CN"/>
        </w:rPr>
        <w:t>消费质量报讯（记者 郭剑夫）近日，四川省民营办联合省委政法委连续5年开展四川省保护民营企业合法权益十大典型案例评选活动，推动各地各部门以案释法、以案促学、以学促用。本次评选出的十大典型案例涉及法院、检察院、司法厅、市场监管局、税务局等多个部门，涵盖民事审判、检察监督、行政协调、行政执法、行政复议、破产重整等多种类型案件。案例针对解决企业生产经营中面临的知识产权、企业合规、合同纠纷等重难点问题，反映各地各部门服务民营经济发展、保护民营企业的创新探索，彰显民营企业权益保护工作多方面取得的成果。</w:t>
      </w:r>
    </w:p>
    <w:p>
      <w:pPr>
        <w:keepNext w:val="0"/>
        <w:keepLines w:val="0"/>
        <w:pageBreakBefore w:val="0"/>
        <w:widowControl w:val="0"/>
        <w:kinsoku/>
        <w:wordWrap/>
        <w:overflowPunct/>
        <w:topLinePunct w:val="0"/>
        <w:autoSpaceDE/>
        <w:autoSpaceDN/>
        <w:bidi w:val="0"/>
        <w:adjustRightInd/>
        <w:snapToGrid/>
        <w:spacing w:line="600" w:lineRule="exact"/>
        <w:ind w:firstLine="474" w:firstLineChars="200"/>
        <w:jc w:val="left"/>
        <w:textAlignment w:val="auto"/>
        <w:rPr>
          <w:rFonts w:hint="eastAsia" w:ascii="宋体" w:hAnsi="宋体" w:eastAsia="宋体" w:cs="宋体"/>
          <w:snapToGrid/>
          <w:spacing w:val="0"/>
          <w:sz w:val="24"/>
          <w:szCs w:val="24"/>
          <w:lang w:val="en-US" w:eastAsia="zh-CN"/>
        </w:rPr>
      </w:pPr>
      <w:r>
        <w:rPr>
          <w:rFonts w:hint="eastAsia" w:ascii="宋体" w:hAnsi="宋体" w:eastAsia="宋体" w:cs="宋体"/>
          <w:snapToGrid/>
          <w:spacing w:val="0"/>
          <w:sz w:val="24"/>
          <w:szCs w:val="24"/>
          <w:lang w:val="en-US" w:eastAsia="zh-CN"/>
        </w:rPr>
        <w:t>经公示，十大典型案例名单已确定。具体如下：</w:t>
      </w:r>
    </w:p>
    <w:p>
      <w:pPr>
        <w:keepNext w:val="0"/>
        <w:keepLines w:val="0"/>
        <w:pageBreakBefore w:val="0"/>
        <w:widowControl w:val="0"/>
        <w:kinsoku/>
        <w:wordWrap/>
        <w:overflowPunct/>
        <w:topLinePunct w:val="0"/>
        <w:autoSpaceDE/>
        <w:autoSpaceDN/>
        <w:bidi w:val="0"/>
        <w:adjustRightInd/>
        <w:snapToGrid/>
        <w:spacing w:line="600" w:lineRule="exact"/>
        <w:ind w:firstLine="474" w:firstLineChars="200"/>
        <w:jc w:val="left"/>
        <w:textAlignment w:val="auto"/>
        <w:rPr>
          <w:rFonts w:hint="eastAsia" w:ascii="宋体" w:hAnsi="宋体" w:eastAsia="宋体" w:cs="宋体"/>
          <w:snapToGrid/>
          <w:spacing w:val="0"/>
          <w:sz w:val="24"/>
          <w:szCs w:val="24"/>
          <w:lang w:val="en-US" w:eastAsia="zh-CN"/>
        </w:rPr>
      </w:pPr>
      <w:r>
        <w:rPr>
          <w:rFonts w:hint="eastAsia" w:ascii="宋体" w:hAnsi="宋体" w:eastAsia="宋体" w:cs="宋体"/>
          <w:snapToGrid/>
          <w:spacing w:val="0"/>
          <w:sz w:val="24"/>
          <w:szCs w:val="24"/>
          <w:lang w:val="en-US" w:eastAsia="zh-CN"/>
        </w:rPr>
        <w:t>一、眉山市市场监督管理局办理“三聚氰胺”发明专利及技术秘密侵权案例</w:t>
      </w:r>
    </w:p>
    <w:p>
      <w:pPr>
        <w:keepNext w:val="0"/>
        <w:keepLines w:val="0"/>
        <w:pageBreakBefore w:val="0"/>
        <w:widowControl w:val="0"/>
        <w:kinsoku/>
        <w:wordWrap/>
        <w:overflowPunct/>
        <w:topLinePunct w:val="0"/>
        <w:autoSpaceDE/>
        <w:autoSpaceDN/>
        <w:bidi w:val="0"/>
        <w:adjustRightInd/>
        <w:snapToGrid/>
        <w:spacing w:line="600" w:lineRule="exact"/>
        <w:ind w:firstLine="474" w:firstLineChars="200"/>
        <w:jc w:val="left"/>
        <w:textAlignment w:val="auto"/>
        <w:rPr>
          <w:rFonts w:hint="eastAsia" w:ascii="宋体" w:hAnsi="宋体" w:eastAsia="宋体" w:cs="宋体"/>
          <w:snapToGrid/>
          <w:spacing w:val="0"/>
          <w:sz w:val="24"/>
          <w:szCs w:val="24"/>
          <w:lang w:val="en-US" w:eastAsia="zh-CN"/>
        </w:rPr>
      </w:pPr>
      <w:r>
        <w:rPr>
          <w:rFonts w:hint="eastAsia" w:ascii="宋体" w:hAnsi="宋体" w:eastAsia="宋体" w:cs="宋体"/>
          <w:snapToGrid/>
          <w:spacing w:val="0"/>
          <w:sz w:val="24"/>
          <w:szCs w:val="24"/>
          <w:lang w:val="en-US" w:eastAsia="zh-CN"/>
        </w:rPr>
        <w:t>二、中共宜宾市委统战部协调化解某公司反映高速公路停车区安全隐患整治诉求案例</w:t>
      </w:r>
    </w:p>
    <w:p>
      <w:pPr>
        <w:keepNext w:val="0"/>
        <w:keepLines w:val="0"/>
        <w:pageBreakBefore w:val="0"/>
        <w:widowControl w:val="0"/>
        <w:kinsoku/>
        <w:wordWrap/>
        <w:overflowPunct/>
        <w:topLinePunct w:val="0"/>
        <w:autoSpaceDE/>
        <w:autoSpaceDN/>
        <w:bidi w:val="0"/>
        <w:adjustRightInd/>
        <w:snapToGrid/>
        <w:spacing w:line="600" w:lineRule="exact"/>
        <w:ind w:firstLine="474" w:firstLineChars="200"/>
        <w:jc w:val="left"/>
        <w:textAlignment w:val="auto"/>
        <w:rPr>
          <w:rFonts w:hint="eastAsia" w:ascii="宋体" w:hAnsi="宋体" w:eastAsia="宋体" w:cs="宋体"/>
          <w:snapToGrid/>
          <w:spacing w:val="0"/>
          <w:sz w:val="24"/>
          <w:szCs w:val="24"/>
          <w:lang w:val="en-US" w:eastAsia="zh-CN"/>
        </w:rPr>
      </w:pPr>
      <w:r>
        <w:rPr>
          <w:rFonts w:hint="eastAsia" w:ascii="宋体" w:hAnsi="宋体" w:eastAsia="宋体" w:cs="宋体"/>
          <w:snapToGrid/>
          <w:spacing w:val="0"/>
          <w:sz w:val="24"/>
          <w:szCs w:val="24"/>
          <w:lang w:val="en-US" w:eastAsia="zh-CN"/>
        </w:rPr>
        <w:t>三、乐山市金口河区人民法院办理某电力综合开发公司、某炉料公司等十二家工业硅企业破产重整案例</w:t>
      </w:r>
    </w:p>
    <w:p>
      <w:pPr>
        <w:keepNext w:val="0"/>
        <w:keepLines w:val="0"/>
        <w:pageBreakBefore w:val="0"/>
        <w:widowControl w:val="0"/>
        <w:kinsoku/>
        <w:wordWrap/>
        <w:overflowPunct/>
        <w:topLinePunct w:val="0"/>
        <w:autoSpaceDE/>
        <w:autoSpaceDN/>
        <w:bidi w:val="0"/>
        <w:adjustRightInd/>
        <w:snapToGrid/>
        <w:spacing w:line="600" w:lineRule="exact"/>
        <w:ind w:firstLine="474" w:firstLineChars="200"/>
        <w:jc w:val="left"/>
        <w:textAlignment w:val="auto"/>
        <w:rPr>
          <w:rFonts w:hint="eastAsia" w:ascii="宋体" w:hAnsi="宋体" w:eastAsia="宋体" w:cs="宋体"/>
          <w:snapToGrid/>
          <w:spacing w:val="0"/>
          <w:sz w:val="24"/>
          <w:szCs w:val="24"/>
          <w:lang w:val="en-US" w:eastAsia="zh-CN"/>
        </w:rPr>
      </w:pPr>
      <w:r>
        <w:rPr>
          <w:rFonts w:hint="eastAsia" w:ascii="宋体" w:hAnsi="宋体" w:eastAsia="宋体" w:cs="宋体"/>
          <w:snapToGrid/>
          <w:spacing w:val="0"/>
          <w:sz w:val="24"/>
          <w:szCs w:val="24"/>
          <w:lang w:val="en-US" w:eastAsia="zh-CN"/>
        </w:rPr>
        <w:t>四、</w:t>
      </w:r>
      <w:r>
        <w:rPr>
          <w:rFonts w:hint="eastAsia" w:ascii="宋体" w:hAnsi="宋体" w:eastAsia="宋体" w:cs="宋体"/>
          <w:snapToGrid/>
          <w:spacing w:val="0"/>
          <w:sz w:val="24"/>
          <w:szCs w:val="24"/>
          <w:lang w:val="en-US" w:eastAsia="zh-Hans"/>
        </w:rPr>
        <w:t>绵阳市涪城区人民法院</w:t>
      </w:r>
      <w:r>
        <w:rPr>
          <w:rFonts w:hint="eastAsia" w:ascii="宋体" w:hAnsi="宋体" w:eastAsia="宋体" w:cs="宋体"/>
          <w:snapToGrid/>
          <w:spacing w:val="0"/>
          <w:sz w:val="24"/>
          <w:szCs w:val="24"/>
          <w:lang w:val="en-US" w:eastAsia="zh-CN"/>
        </w:rPr>
        <w:t>办理某商贸公司与某建筑公司买卖合同纠纷案例</w:t>
      </w:r>
    </w:p>
    <w:p>
      <w:pPr>
        <w:keepNext w:val="0"/>
        <w:keepLines w:val="0"/>
        <w:pageBreakBefore w:val="0"/>
        <w:widowControl w:val="0"/>
        <w:kinsoku/>
        <w:wordWrap/>
        <w:overflowPunct/>
        <w:topLinePunct w:val="0"/>
        <w:autoSpaceDE/>
        <w:autoSpaceDN/>
        <w:bidi w:val="0"/>
        <w:adjustRightInd/>
        <w:snapToGrid/>
        <w:spacing w:line="600" w:lineRule="exact"/>
        <w:ind w:firstLine="474" w:firstLineChars="200"/>
        <w:jc w:val="left"/>
        <w:textAlignment w:val="auto"/>
        <w:rPr>
          <w:rFonts w:hint="eastAsia" w:ascii="宋体" w:hAnsi="宋体" w:eastAsia="宋体" w:cs="宋体"/>
          <w:snapToGrid/>
          <w:spacing w:val="0"/>
          <w:sz w:val="24"/>
          <w:szCs w:val="24"/>
          <w:lang w:val="en-US" w:eastAsia="zh-CN"/>
        </w:rPr>
      </w:pPr>
      <w:r>
        <w:rPr>
          <w:rFonts w:hint="eastAsia" w:ascii="宋体" w:hAnsi="宋体" w:eastAsia="宋体" w:cs="宋体"/>
          <w:snapToGrid/>
          <w:spacing w:val="0"/>
          <w:sz w:val="24"/>
          <w:szCs w:val="24"/>
          <w:lang w:val="en-US" w:eastAsia="zh-CN"/>
        </w:rPr>
        <w:t>五、泸州市合江县实施“统仓共配”化解县域民企反映物流成本过高诉求案例</w:t>
      </w:r>
    </w:p>
    <w:p>
      <w:pPr>
        <w:keepNext w:val="0"/>
        <w:keepLines w:val="0"/>
        <w:pageBreakBefore w:val="0"/>
        <w:widowControl w:val="0"/>
        <w:kinsoku/>
        <w:wordWrap/>
        <w:overflowPunct/>
        <w:topLinePunct w:val="0"/>
        <w:autoSpaceDE/>
        <w:autoSpaceDN/>
        <w:bidi w:val="0"/>
        <w:adjustRightInd/>
        <w:snapToGrid/>
        <w:spacing w:line="600" w:lineRule="exact"/>
        <w:ind w:firstLine="474" w:firstLineChars="200"/>
        <w:jc w:val="left"/>
        <w:textAlignment w:val="auto"/>
        <w:rPr>
          <w:rFonts w:hint="eastAsia" w:ascii="宋体" w:hAnsi="宋体" w:eastAsia="宋体" w:cs="宋体"/>
          <w:snapToGrid/>
          <w:spacing w:val="0"/>
          <w:sz w:val="24"/>
          <w:szCs w:val="24"/>
          <w:lang w:val="en-US" w:eastAsia="zh-CN"/>
        </w:rPr>
      </w:pPr>
      <w:r>
        <w:rPr>
          <w:rFonts w:hint="eastAsia" w:ascii="宋体" w:hAnsi="宋体" w:eastAsia="宋体" w:cs="宋体"/>
          <w:snapToGrid/>
          <w:spacing w:val="0"/>
          <w:sz w:val="24"/>
          <w:szCs w:val="24"/>
          <w:lang w:val="en-US" w:eastAsia="zh-CN"/>
        </w:rPr>
        <w:t>六、南充市司法局办理某建材公司不服人民政府不予行政赔偿行政复议案例</w:t>
      </w:r>
    </w:p>
    <w:p>
      <w:pPr>
        <w:keepNext w:val="0"/>
        <w:keepLines w:val="0"/>
        <w:pageBreakBefore w:val="0"/>
        <w:widowControl w:val="0"/>
        <w:kinsoku/>
        <w:wordWrap/>
        <w:overflowPunct/>
        <w:topLinePunct w:val="0"/>
        <w:autoSpaceDE/>
        <w:autoSpaceDN/>
        <w:bidi w:val="0"/>
        <w:adjustRightInd/>
        <w:snapToGrid/>
        <w:spacing w:line="600" w:lineRule="exact"/>
        <w:ind w:firstLine="474" w:firstLineChars="200"/>
        <w:jc w:val="left"/>
        <w:textAlignment w:val="auto"/>
        <w:rPr>
          <w:rFonts w:hint="eastAsia" w:ascii="宋体" w:hAnsi="宋体" w:eastAsia="宋体" w:cs="宋体"/>
          <w:snapToGrid/>
          <w:spacing w:val="0"/>
          <w:sz w:val="24"/>
          <w:szCs w:val="24"/>
          <w:lang w:val="en-US" w:eastAsia="zh-CN"/>
        </w:rPr>
      </w:pPr>
      <w:r>
        <w:rPr>
          <w:rFonts w:hint="eastAsia" w:ascii="宋体" w:hAnsi="宋体" w:eastAsia="宋体" w:cs="宋体"/>
          <w:snapToGrid/>
          <w:spacing w:val="0"/>
          <w:sz w:val="24"/>
          <w:szCs w:val="24"/>
          <w:lang w:val="en-US" w:eastAsia="zh-CN"/>
        </w:rPr>
        <w:t>七、成都崇州市人民检察院办理某液化气公司、文某等人非法经营案例</w:t>
      </w:r>
    </w:p>
    <w:p>
      <w:pPr>
        <w:keepNext w:val="0"/>
        <w:keepLines w:val="0"/>
        <w:pageBreakBefore w:val="0"/>
        <w:widowControl w:val="0"/>
        <w:kinsoku/>
        <w:wordWrap/>
        <w:overflowPunct/>
        <w:topLinePunct w:val="0"/>
        <w:autoSpaceDE/>
        <w:autoSpaceDN/>
        <w:bidi w:val="0"/>
        <w:adjustRightInd/>
        <w:snapToGrid/>
        <w:spacing w:line="600" w:lineRule="exact"/>
        <w:ind w:firstLine="474" w:firstLineChars="200"/>
        <w:jc w:val="left"/>
        <w:textAlignment w:val="auto"/>
        <w:rPr>
          <w:rFonts w:hint="eastAsia" w:ascii="宋体" w:hAnsi="宋体" w:eastAsia="宋体" w:cs="宋体"/>
          <w:snapToGrid/>
          <w:spacing w:val="0"/>
          <w:sz w:val="24"/>
          <w:szCs w:val="24"/>
          <w:lang w:val="en-US" w:eastAsia="zh-CN"/>
        </w:rPr>
      </w:pPr>
      <w:r>
        <w:rPr>
          <w:rFonts w:hint="eastAsia" w:ascii="宋体" w:hAnsi="宋体" w:eastAsia="宋体" w:cs="宋体"/>
          <w:snapToGrid/>
          <w:spacing w:val="0"/>
          <w:sz w:val="24"/>
          <w:szCs w:val="24"/>
          <w:lang w:val="en-US" w:eastAsia="zh-CN"/>
        </w:rPr>
        <w:t>八、国家税务总局内江市税务局践行“枫桥经验”化解涉税争议案例</w:t>
      </w:r>
    </w:p>
    <w:p>
      <w:pPr>
        <w:keepNext w:val="0"/>
        <w:keepLines w:val="0"/>
        <w:pageBreakBefore w:val="0"/>
        <w:widowControl w:val="0"/>
        <w:kinsoku/>
        <w:wordWrap/>
        <w:overflowPunct/>
        <w:topLinePunct w:val="0"/>
        <w:autoSpaceDE/>
        <w:autoSpaceDN/>
        <w:bidi w:val="0"/>
        <w:adjustRightInd/>
        <w:snapToGrid/>
        <w:spacing w:line="600" w:lineRule="exact"/>
        <w:ind w:firstLine="474" w:firstLineChars="200"/>
        <w:jc w:val="left"/>
        <w:textAlignment w:val="auto"/>
        <w:rPr>
          <w:rFonts w:hint="eastAsia" w:ascii="宋体" w:hAnsi="宋体" w:eastAsia="宋体" w:cs="宋体"/>
          <w:snapToGrid/>
          <w:spacing w:val="0"/>
          <w:sz w:val="24"/>
          <w:szCs w:val="24"/>
          <w:lang w:val="en-US" w:eastAsia="zh-CN"/>
        </w:rPr>
      </w:pPr>
      <w:r>
        <w:rPr>
          <w:rFonts w:hint="eastAsia" w:ascii="宋体" w:hAnsi="宋体" w:eastAsia="宋体" w:cs="宋体"/>
          <w:snapToGrid/>
          <w:spacing w:val="0"/>
          <w:sz w:val="24"/>
          <w:szCs w:val="24"/>
          <w:lang w:val="en-US" w:eastAsia="zh-CN"/>
        </w:rPr>
        <w:t>九、达州市市场监督管理局办理供水企业不执行政府指导价系列案例</w:t>
      </w:r>
    </w:p>
    <w:p>
      <w:pPr>
        <w:keepNext w:val="0"/>
        <w:keepLines w:val="0"/>
        <w:pageBreakBefore w:val="0"/>
        <w:widowControl w:val="0"/>
        <w:kinsoku/>
        <w:wordWrap/>
        <w:overflowPunct/>
        <w:topLinePunct w:val="0"/>
        <w:autoSpaceDE/>
        <w:autoSpaceDN/>
        <w:bidi w:val="0"/>
        <w:adjustRightInd/>
        <w:snapToGrid/>
        <w:spacing w:line="600" w:lineRule="exact"/>
        <w:ind w:firstLine="474" w:firstLineChars="200"/>
        <w:jc w:val="left"/>
        <w:textAlignment w:val="auto"/>
        <w:rPr>
          <w:rFonts w:hint="eastAsia" w:ascii="宋体" w:hAnsi="宋体" w:eastAsia="宋体" w:cs="宋体"/>
          <w:snapToGrid/>
          <w:spacing w:val="0"/>
          <w:sz w:val="24"/>
          <w:szCs w:val="24"/>
          <w:lang w:val="en-US" w:eastAsia="zh-CN"/>
        </w:rPr>
      </w:pPr>
      <w:r>
        <w:rPr>
          <w:rFonts w:hint="eastAsia" w:ascii="宋体" w:hAnsi="宋体" w:eastAsia="宋体" w:cs="宋体"/>
          <w:snapToGrid/>
          <w:spacing w:val="0"/>
          <w:sz w:val="24"/>
          <w:szCs w:val="24"/>
          <w:lang w:val="en-US" w:eastAsia="zh-CN"/>
        </w:rPr>
        <w:t>十、广元市昭化区人民检察院跨省协作推动企业合规整改案例</w:t>
      </w:r>
    </w:p>
    <w:p>
      <w:pPr>
        <w:keepNext w:val="0"/>
        <w:keepLines w:val="0"/>
        <w:pageBreakBefore w:val="0"/>
        <w:widowControl w:val="0"/>
        <w:kinsoku/>
        <w:wordWrap/>
        <w:overflowPunct/>
        <w:topLinePunct w:val="0"/>
        <w:autoSpaceDE/>
        <w:autoSpaceDN/>
        <w:bidi w:val="0"/>
        <w:adjustRightInd/>
        <w:snapToGrid/>
        <w:spacing w:line="600" w:lineRule="exact"/>
        <w:ind w:firstLine="474" w:firstLineChars="200"/>
        <w:jc w:val="left"/>
        <w:textAlignment w:val="auto"/>
        <w:rPr>
          <w:rFonts w:hint="eastAsia" w:ascii="宋体" w:hAnsi="宋体" w:eastAsia="宋体" w:cs="宋体"/>
          <w:snapToGrid/>
          <w:spacing w:val="0"/>
          <w:sz w:val="24"/>
          <w:szCs w:val="24"/>
          <w:lang w:val="en-US" w:eastAsia="zh-CN"/>
        </w:rPr>
      </w:pPr>
      <w:r>
        <w:rPr>
          <w:rFonts w:hint="eastAsia" w:ascii="宋体" w:hAnsi="宋体" w:eastAsia="宋体" w:cs="宋体"/>
          <w:snapToGrid/>
          <w:spacing w:val="0"/>
          <w:sz w:val="24"/>
          <w:szCs w:val="24"/>
          <w:lang w:val="en-US" w:eastAsia="zh-CN"/>
        </w:rPr>
        <w:t>省民营办</w:t>
      </w:r>
      <w:r>
        <w:rPr>
          <w:rFonts w:hint="eastAsia" w:ascii="宋体" w:hAnsi="宋体" w:cs="宋体"/>
          <w:snapToGrid/>
          <w:spacing w:val="0"/>
          <w:sz w:val="24"/>
          <w:szCs w:val="24"/>
          <w:lang w:val="en-US" w:eastAsia="zh-CN"/>
        </w:rPr>
        <w:t>相关负责人表示，下一步，将持续</w:t>
      </w:r>
      <w:r>
        <w:rPr>
          <w:rFonts w:hint="eastAsia" w:ascii="宋体" w:hAnsi="宋体" w:eastAsia="宋体" w:cs="宋体"/>
          <w:snapToGrid/>
          <w:spacing w:val="0"/>
          <w:sz w:val="24"/>
          <w:szCs w:val="24"/>
          <w:lang w:val="en-US" w:eastAsia="zh-CN"/>
        </w:rPr>
        <w:t>巩固和提升民营企业合法权益保护力度，营造稳定公开透明、可预期的法治化营商环境。</w:t>
      </w:r>
    </w:p>
    <w:p>
      <w:pPr>
        <w:pStyle w:val="8"/>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rPr>
          <w:rFonts w:hint="eastAsia" w:ascii="宋体" w:hAnsi="宋体" w:eastAsia="宋体" w:cs="宋体"/>
          <w:snapToGrid w:val="0"/>
          <w:color w:val="000000"/>
          <w:sz w:val="24"/>
          <w:szCs w:val="24"/>
          <w:highlight w:val="none"/>
          <w:lang w:val="en-US" w:eastAsia="zh-CN"/>
        </w:rPr>
      </w:pPr>
      <w:r>
        <w:rPr>
          <w:rFonts w:hint="eastAsia" w:ascii="宋体" w:hAnsi="宋体" w:eastAsia="宋体" w:cs="宋体"/>
          <w:snapToGrid/>
          <w:spacing w:val="0"/>
          <w:sz w:val="24"/>
          <w:szCs w:val="24"/>
          <w:lang w:val="en-US" w:eastAsia="zh-CN"/>
        </w:rPr>
        <w:br w:type="page"/>
      </w:r>
      <w:r>
        <w:rPr>
          <w:rFonts w:hint="eastAsia" w:ascii="宋体" w:hAnsi="宋体" w:eastAsia="宋体" w:cs="宋体"/>
          <w:snapToGrid w:val="0"/>
          <w:color w:val="000000"/>
          <w:sz w:val="24"/>
          <w:szCs w:val="24"/>
          <w:highlight w:val="none"/>
          <w:lang w:val="en-US" w:eastAsia="zh-CN"/>
        </w:rPr>
        <w:t>2023年四川省保护民营企业合法权益十大典型案例</w:t>
      </w:r>
    </w:p>
    <w:p>
      <w:pPr>
        <w:pStyle w:val="2"/>
        <w:keepNext w:val="0"/>
        <w:keepLines w:val="0"/>
        <w:pageBreakBefore w:val="0"/>
        <w:widowControl w:val="0"/>
        <w:kinsoku/>
        <w:wordWrap/>
        <w:overflowPunct/>
        <w:topLinePunct w:val="0"/>
        <w:autoSpaceDE/>
        <w:autoSpaceDN/>
        <w:bidi w:val="0"/>
        <w:adjustRightInd/>
        <w:spacing w:line="600" w:lineRule="exact"/>
        <w:jc w:val="left"/>
        <w:textAlignment w:val="auto"/>
        <w:rPr>
          <w:rFonts w:hint="eastAsia" w:ascii="宋体" w:hAnsi="宋体" w:eastAsia="宋体" w:cs="宋体"/>
          <w:sz w:val="24"/>
          <w:szCs w:val="24"/>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50" w:firstLineChars="200"/>
        <w:jc w:val="both"/>
        <w:textAlignment w:val="auto"/>
        <w:rPr>
          <w:rFonts w:hint="eastAsia" w:ascii="宋体" w:hAnsi="宋体" w:eastAsia="宋体" w:cs="宋体"/>
          <w:b w:val="0"/>
          <w:bCs w:val="0"/>
          <w:kern w:val="44"/>
          <w:sz w:val="24"/>
          <w:szCs w:val="24"/>
          <w:highlight w:val="none"/>
          <w:lang w:val="en-US" w:eastAsia="zh-CN" w:bidi="ar"/>
        </w:rPr>
      </w:pPr>
      <w:r>
        <w:rPr>
          <w:rFonts w:hint="eastAsia" w:ascii="宋体" w:hAnsi="宋体" w:eastAsia="宋体" w:cs="宋体"/>
          <w:b w:val="0"/>
          <w:bCs w:val="0"/>
          <w:kern w:val="44"/>
          <w:sz w:val="24"/>
          <w:szCs w:val="24"/>
          <w:highlight w:val="none"/>
          <w:lang w:val="en-US" w:eastAsia="zh-CN" w:bidi="ar"/>
        </w:rPr>
        <w:t>一、眉山市市场监督管理局办理“三聚氰胺”发明专利及技术秘密侵权案例</w:t>
      </w:r>
    </w:p>
    <w:p>
      <w:pPr>
        <w:pStyle w:val="9"/>
        <w:keepNext w:val="0"/>
        <w:keepLines w:val="0"/>
        <w:pageBreakBefore w:val="0"/>
        <w:widowControl/>
        <w:kinsoku/>
        <w:wordWrap/>
        <w:overflowPunct/>
        <w:topLinePunct w:val="0"/>
        <w:autoSpaceDE/>
        <w:autoSpaceDN/>
        <w:bidi w:val="0"/>
        <w:adjustRightInd/>
        <w:snapToGrid/>
        <w:spacing w:line="600" w:lineRule="exact"/>
        <w:ind w:left="0" w:firstLine="450" w:firstLineChars="200"/>
        <w:jc w:val="both"/>
        <w:textAlignment w:val="auto"/>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（一）案例简介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50" w:firstLineChars="200"/>
        <w:jc w:val="both"/>
        <w:textAlignment w:val="auto"/>
        <w:rPr>
          <w:rFonts w:hint="eastAsia" w:ascii="宋体" w:hAnsi="宋体" w:eastAsia="宋体" w:cs="宋体"/>
          <w:b w:val="0"/>
          <w:bCs w:val="0"/>
          <w:color w:val="auto"/>
          <w:kern w:val="0"/>
          <w:sz w:val="24"/>
          <w:szCs w:val="24"/>
          <w:highlight w:val="none"/>
          <w:lang w:val="en" w:eastAsia="zh-CN" w:bidi="ar"/>
        </w:rPr>
      </w:pPr>
      <w:r>
        <w:rPr>
          <w:rFonts w:hint="eastAsia" w:ascii="宋体" w:hAnsi="宋体" w:eastAsia="宋体" w:cs="宋体"/>
          <w:b w:val="0"/>
          <w:bCs w:val="0"/>
          <w:color w:val="auto"/>
          <w:kern w:val="0"/>
          <w:sz w:val="24"/>
          <w:szCs w:val="24"/>
          <w:highlight w:val="none"/>
          <w:lang w:val="en" w:eastAsia="zh-CN" w:bidi="ar"/>
        </w:rPr>
        <w:t>2012年初，原四川某化工公司（以下简称</w:t>
      </w:r>
      <w:r>
        <w:rPr>
          <w:rFonts w:hint="eastAsia" w:ascii="宋体" w:hAnsi="宋体" w:eastAsia="宋体" w:cs="宋体"/>
          <w:b w:val="0"/>
          <w:bCs w:val="0"/>
          <w:color w:val="auto"/>
          <w:kern w:val="0"/>
          <w:sz w:val="24"/>
          <w:szCs w:val="24"/>
          <w:highlight w:val="none"/>
          <w:lang w:val="en-US" w:eastAsia="zh-CN" w:bidi="ar"/>
        </w:rPr>
        <w:t>A公司</w:t>
      </w:r>
      <w:r>
        <w:rPr>
          <w:rFonts w:hint="eastAsia" w:ascii="宋体" w:hAnsi="宋体" w:eastAsia="宋体" w:cs="宋体"/>
          <w:b w:val="0"/>
          <w:bCs w:val="0"/>
          <w:color w:val="auto"/>
          <w:kern w:val="0"/>
          <w:sz w:val="24"/>
          <w:szCs w:val="24"/>
          <w:highlight w:val="none"/>
          <w:lang w:val="en" w:eastAsia="zh-CN" w:bidi="ar"/>
        </w:rPr>
        <w:t>）员工尹某某离职后将在职期间获取的</w:t>
      </w:r>
      <w:r>
        <w:rPr>
          <w:rFonts w:hint="eastAsia" w:ascii="宋体" w:hAnsi="宋体" w:eastAsia="宋体" w:cs="宋体"/>
          <w:b w:val="0"/>
          <w:bCs w:val="0"/>
          <w:color w:val="auto"/>
          <w:kern w:val="0"/>
          <w:sz w:val="24"/>
          <w:szCs w:val="24"/>
          <w:highlight w:val="none"/>
          <w:lang w:val="en-US" w:eastAsia="zh-CN" w:bidi="ar"/>
        </w:rPr>
        <w:t>A</w:t>
      </w:r>
      <w:r>
        <w:rPr>
          <w:rFonts w:hint="eastAsia" w:ascii="宋体" w:hAnsi="宋体" w:eastAsia="宋体" w:cs="宋体"/>
          <w:b w:val="0"/>
          <w:bCs w:val="0"/>
          <w:color w:val="auto"/>
          <w:kern w:val="0"/>
          <w:sz w:val="24"/>
          <w:szCs w:val="24"/>
          <w:highlight w:val="none"/>
          <w:lang w:val="en" w:eastAsia="zh-CN" w:bidi="ar"/>
        </w:rPr>
        <w:t>公司三聚氰胺生产核心技术（技术秘密），通过宁波一家设计院非法披露给山东某化工股份有限公司，该公司于2014年采用</w:t>
      </w:r>
      <w:r>
        <w:rPr>
          <w:rFonts w:hint="eastAsia" w:ascii="宋体" w:hAnsi="宋体" w:eastAsia="宋体" w:cs="宋体"/>
          <w:b w:val="0"/>
          <w:bCs w:val="0"/>
          <w:color w:val="auto"/>
          <w:kern w:val="0"/>
          <w:sz w:val="24"/>
          <w:szCs w:val="24"/>
          <w:highlight w:val="none"/>
          <w:lang w:val="en-US" w:eastAsia="zh-CN" w:bidi="ar"/>
        </w:rPr>
        <w:t>A</w:t>
      </w:r>
      <w:r>
        <w:rPr>
          <w:rFonts w:hint="eastAsia" w:ascii="宋体" w:hAnsi="宋体" w:eastAsia="宋体" w:cs="宋体"/>
          <w:b w:val="0"/>
          <w:bCs w:val="0"/>
          <w:color w:val="auto"/>
          <w:kern w:val="0"/>
          <w:sz w:val="24"/>
          <w:szCs w:val="24"/>
          <w:highlight w:val="none"/>
          <w:lang w:val="en" w:eastAsia="zh-CN" w:bidi="ar"/>
        </w:rPr>
        <w:t>公司三聚氰胺生产技术建成一套年产5万吨三聚氰胺生产装置并投产。2014年8月，</w:t>
      </w:r>
      <w:r>
        <w:rPr>
          <w:rFonts w:hint="eastAsia" w:ascii="宋体" w:hAnsi="宋体" w:eastAsia="宋体" w:cs="宋体"/>
          <w:b w:val="0"/>
          <w:bCs w:val="0"/>
          <w:color w:val="auto"/>
          <w:kern w:val="0"/>
          <w:sz w:val="24"/>
          <w:szCs w:val="24"/>
          <w:highlight w:val="none"/>
          <w:lang w:val="en-US" w:eastAsia="zh-CN" w:bidi="ar"/>
        </w:rPr>
        <w:t>A</w:t>
      </w:r>
      <w:r>
        <w:rPr>
          <w:rFonts w:hint="eastAsia" w:ascii="宋体" w:hAnsi="宋体" w:eastAsia="宋体" w:cs="宋体"/>
          <w:b w:val="0"/>
          <w:bCs w:val="0"/>
          <w:color w:val="auto"/>
          <w:kern w:val="0"/>
          <w:sz w:val="24"/>
          <w:szCs w:val="24"/>
          <w:highlight w:val="none"/>
          <w:lang w:val="en" w:eastAsia="zh-CN" w:bidi="ar"/>
        </w:rPr>
        <w:t>公司以侵犯商业秘密向眉山市公安局报案，经侦查，锁定山东某化工股份有限公司、宁波某化工工程设计有限公司、宁波某管理咨询有限公司通过</w:t>
      </w:r>
      <w:r>
        <w:rPr>
          <w:rFonts w:hint="eastAsia" w:ascii="宋体" w:hAnsi="宋体" w:eastAsia="宋体" w:cs="宋体"/>
          <w:b w:val="0"/>
          <w:bCs w:val="0"/>
          <w:color w:val="auto"/>
          <w:kern w:val="0"/>
          <w:sz w:val="24"/>
          <w:szCs w:val="24"/>
          <w:highlight w:val="none"/>
          <w:lang w:val="en-US" w:eastAsia="zh-CN" w:bidi="ar"/>
        </w:rPr>
        <w:t>A</w:t>
      </w:r>
      <w:r>
        <w:rPr>
          <w:rFonts w:hint="eastAsia" w:ascii="宋体" w:hAnsi="宋体" w:eastAsia="宋体" w:cs="宋体"/>
          <w:b w:val="0"/>
          <w:bCs w:val="0"/>
          <w:color w:val="auto"/>
          <w:kern w:val="0"/>
          <w:sz w:val="24"/>
          <w:szCs w:val="24"/>
          <w:highlight w:val="none"/>
          <w:lang w:val="en" w:eastAsia="zh-CN" w:bidi="ar"/>
        </w:rPr>
        <w:t>公司前员工尹某某非法获取三聚氰胺技术秘密用于生产经营的违法事实。</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50" w:firstLineChars="200"/>
        <w:jc w:val="both"/>
        <w:textAlignment w:val="auto"/>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 w:eastAsia="zh-CN" w:bidi="ar"/>
        </w:rPr>
        <w:t>2016年3月14日起，在眉山市科技局、眉山市市场监管局及相关专家暨博士服务团的帮助指导下，</w:t>
      </w:r>
      <w:r>
        <w:rPr>
          <w:rFonts w:hint="eastAsia" w:ascii="宋体" w:hAnsi="宋体" w:eastAsia="宋体" w:cs="宋体"/>
          <w:b w:val="0"/>
          <w:bCs w:val="0"/>
          <w:color w:val="auto"/>
          <w:kern w:val="0"/>
          <w:sz w:val="24"/>
          <w:szCs w:val="24"/>
          <w:highlight w:val="none"/>
          <w:lang w:val="en-US" w:eastAsia="zh-CN" w:bidi="ar"/>
        </w:rPr>
        <w:t>A</w:t>
      </w:r>
      <w:r>
        <w:rPr>
          <w:rFonts w:hint="eastAsia" w:ascii="宋体" w:hAnsi="宋体" w:eastAsia="宋体" w:cs="宋体"/>
          <w:b w:val="0"/>
          <w:bCs w:val="0"/>
          <w:color w:val="auto"/>
          <w:kern w:val="0"/>
          <w:sz w:val="24"/>
          <w:szCs w:val="24"/>
          <w:highlight w:val="none"/>
          <w:lang w:val="en" w:eastAsia="zh-CN" w:bidi="ar"/>
        </w:rPr>
        <w:t>公司就专利号为201110108644.9，名称为“节能节资型气相淬冷法蜜胺生产系统及其工艺”的发明专利和“加压气相淬冷法生产三聚氰胺的方法及使用该方法的生产系统”相关技术秘密被侵权案件，先后向眉山市中级人民法院、成都市中级人民法院、广东省高级人民法院和最高人民法院起诉和提起上诉。2022年12月26日，最高人民法院作出终审判决，判决被告因“三聚氰胺”发明专利及技术秘密侵权，赔偿</w:t>
      </w:r>
      <w:r>
        <w:rPr>
          <w:rFonts w:hint="eastAsia" w:ascii="宋体" w:hAnsi="宋体" w:eastAsia="宋体" w:cs="宋体"/>
          <w:b w:val="0"/>
          <w:bCs w:val="0"/>
          <w:color w:val="auto"/>
          <w:kern w:val="0"/>
          <w:sz w:val="24"/>
          <w:szCs w:val="24"/>
          <w:highlight w:val="none"/>
          <w:lang w:val="en-US" w:eastAsia="zh-CN" w:bidi="ar"/>
        </w:rPr>
        <w:t>A</w:t>
      </w:r>
      <w:r>
        <w:rPr>
          <w:rFonts w:hint="eastAsia" w:ascii="宋体" w:hAnsi="宋体" w:eastAsia="宋体" w:cs="宋体"/>
          <w:b w:val="0"/>
          <w:bCs w:val="0"/>
          <w:color w:val="auto"/>
          <w:kern w:val="0"/>
          <w:sz w:val="24"/>
          <w:szCs w:val="24"/>
          <w:highlight w:val="none"/>
          <w:lang w:val="en" w:eastAsia="zh-CN" w:bidi="ar"/>
        </w:rPr>
        <w:t>公司经济损失共计2</w:t>
      </w:r>
      <w:r>
        <w:rPr>
          <w:rFonts w:hint="eastAsia" w:ascii="宋体" w:hAnsi="宋体" w:eastAsia="宋体" w:cs="宋体"/>
          <w:b w:val="0"/>
          <w:bCs w:val="0"/>
          <w:color w:val="auto"/>
          <w:kern w:val="0"/>
          <w:sz w:val="24"/>
          <w:szCs w:val="24"/>
          <w:highlight w:val="none"/>
          <w:lang w:val="en-US" w:eastAsia="zh-CN" w:bidi="ar"/>
        </w:rPr>
        <w:t>.</w:t>
      </w:r>
      <w:r>
        <w:rPr>
          <w:rFonts w:hint="eastAsia" w:ascii="宋体" w:hAnsi="宋体" w:eastAsia="宋体" w:cs="宋体"/>
          <w:b w:val="0"/>
          <w:bCs w:val="0"/>
          <w:color w:val="auto"/>
          <w:kern w:val="0"/>
          <w:sz w:val="24"/>
          <w:szCs w:val="24"/>
          <w:highlight w:val="none"/>
          <w:lang w:val="en" w:eastAsia="zh-CN" w:bidi="ar"/>
        </w:rPr>
        <w:t>18亿元，并销毁侵权生产装置。</w:t>
      </w:r>
    </w:p>
    <w:p>
      <w:pPr>
        <w:keepNext w:val="0"/>
        <w:keepLines w:val="0"/>
        <w:pageBreakBefore w:val="0"/>
        <w:widowControl w:val="0"/>
        <w:kinsoku/>
        <w:wordWrap/>
        <w:overflowPunct/>
        <w:topLinePunct w:val="0"/>
        <w:autoSpaceDE/>
        <w:autoSpaceDN/>
        <w:bidi w:val="0"/>
        <w:adjustRightInd/>
        <w:snapToGrid/>
        <w:spacing w:line="600" w:lineRule="exact"/>
        <w:ind w:firstLine="450" w:firstLineChars="200"/>
        <w:jc w:val="both"/>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（二）典型意义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50" w:firstLineChars="200"/>
        <w:jc w:val="both"/>
        <w:textAlignment w:val="auto"/>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有效打击知识产权侵权行为、依法保护权利人合法权益、公平公正护航经济创新发展，对提升我国知识产权行政、司法保护的公信力发挥着重要作用，有利于营造市场化法治化国际化一流营商环境，提振企业投资信心。本案从立案到最高人民法院判决历时8年，判决结果充分彰显了我国加强知识产权保护、维护公平竞争的坚定态度，充分体现了我国对国有和民营企业等各类企业的一体对待、平等保护。</w:t>
      </w:r>
    </w:p>
    <w:p>
      <w:pPr>
        <w:pStyle w:val="2"/>
        <w:rPr>
          <w:rFonts w:hint="eastAsia"/>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50" w:firstLineChars="200"/>
        <w:jc w:val="both"/>
        <w:textAlignment w:val="auto"/>
        <w:rPr>
          <w:rFonts w:hint="eastAsia" w:ascii="宋体" w:hAnsi="宋体" w:eastAsia="宋体" w:cs="宋体"/>
          <w:b w:val="0"/>
          <w:bCs w:val="0"/>
          <w:kern w:val="44"/>
          <w:sz w:val="24"/>
          <w:szCs w:val="24"/>
          <w:highlight w:val="none"/>
          <w:lang w:val="en-US" w:eastAsia="zh-CN" w:bidi="ar"/>
        </w:rPr>
      </w:pPr>
      <w:r>
        <w:rPr>
          <w:rFonts w:hint="eastAsia" w:ascii="宋体" w:hAnsi="宋体" w:eastAsia="宋体" w:cs="宋体"/>
          <w:b w:val="0"/>
          <w:bCs w:val="0"/>
          <w:kern w:val="44"/>
          <w:sz w:val="24"/>
          <w:szCs w:val="24"/>
          <w:highlight w:val="none"/>
          <w:lang w:val="en-US" w:eastAsia="zh-Hans" w:bidi="ar"/>
        </w:rPr>
        <w:t>二、</w:t>
      </w:r>
      <w:r>
        <w:rPr>
          <w:rFonts w:hint="eastAsia" w:ascii="宋体" w:hAnsi="宋体" w:eastAsia="宋体" w:cs="宋体"/>
          <w:b w:val="0"/>
          <w:bCs w:val="0"/>
          <w:kern w:val="44"/>
          <w:sz w:val="24"/>
          <w:szCs w:val="24"/>
          <w:highlight w:val="none"/>
          <w:lang w:val="en-US" w:eastAsia="zh-CN" w:bidi="ar"/>
        </w:rPr>
        <w:t>中共宜宾市委统战部协调化解某公司反映高速公路停车区安全隐患整治诉求案例</w:t>
      </w:r>
    </w:p>
    <w:p>
      <w:pPr>
        <w:pStyle w:val="9"/>
        <w:keepNext w:val="0"/>
        <w:keepLines w:val="0"/>
        <w:pageBreakBefore w:val="0"/>
        <w:widowControl/>
        <w:kinsoku/>
        <w:wordWrap/>
        <w:overflowPunct/>
        <w:topLinePunct w:val="0"/>
        <w:autoSpaceDE/>
        <w:autoSpaceDN/>
        <w:bidi w:val="0"/>
        <w:adjustRightInd/>
        <w:snapToGrid/>
        <w:spacing w:line="600" w:lineRule="exact"/>
        <w:ind w:left="0" w:firstLine="450" w:firstLineChars="200"/>
        <w:jc w:val="both"/>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（一）案例简介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50" w:firstLineChars="200"/>
        <w:jc w:val="both"/>
        <w:textAlignment w:val="auto"/>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四川某茶业集团股份有限公司（以下简称B公司）是民营资本发起成立的混合所有制企业，在宜宾市翠屏区金秋湖镇打造10万亩生态早茶基地，建成产业科技园。2022年8月，在省委统战部部长与民营企业家“面对面+键对键”活动中，B公司负责人反映G85银昆高速公路（内宜段）金秋湖停车区因安全隐患从2020年封闭至今，给该产业科技园形象展示和企业生产经营带来较大影响，制约了该区域茶产业和文旅产业发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50" w:firstLineChars="200"/>
        <w:jc w:val="both"/>
        <w:textAlignment w:val="auto"/>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按照省委领导指示精神，省委统战部、交通运输厅等省直部门会同宜宾市委统战部就金秋湖停车区相关问题进行实地勘察、现场办公，省市区镇四级联动，紧盯企业反映诉求，推动化解企业发展难题。一是党政高位推动，发挥市委统战工作领导小组牵总作用，组建专班、制定方案、督办落实，协商确定整治项目资金来源，即，由市、区财政按项目结算总金额的70%给予奖补扶持，B公司承担总费用的30%。二是部门高效联动，启动“吹哨”机制，通过提请市领导定期调度、逐级分办交办、积极向上汇报等方式直击问题根源，全力推动涉及多部门工作或需上级单位给予支持事项，提升解决效率。三是督导高压促动，按照企业诉求处理权限和属地情况明确责任单位，市委目标绩效办跟进督办直至问题销号，严格考核、奖惩逗硬，形成全链条闭环式管理。2023年3月，省、市交通部门完成项目设计方案审批，施工单位进场建设。2023年7月，停车区安全隐患整治工程竣工验收。</w:t>
      </w:r>
    </w:p>
    <w:p>
      <w:pPr>
        <w:pStyle w:val="9"/>
        <w:keepNext w:val="0"/>
        <w:keepLines w:val="0"/>
        <w:pageBreakBefore w:val="0"/>
        <w:widowControl/>
        <w:kinsoku/>
        <w:wordWrap/>
        <w:overflowPunct/>
        <w:topLinePunct w:val="0"/>
        <w:autoSpaceDE/>
        <w:autoSpaceDN/>
        <w:bidi w:val="0"/>
        <w:adjustRightInd/>
        <w:snapToGrid/>
        <w:spacing w:line="600" w:lineRule="exact"/>
        <w:ind w:left="0" w:firstLine="450" w:firstLineChars="200"/>
        <w:jc w:val="both"/>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（二）典型意义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50" w:firstLineChars="200"/>
        <w:jc w:val="both"/>
        <w:textAlignment w:val="auto"/>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宜宾市委统战部主动担当作为、用心用情服务、依法合规处理、多方协同破解历史问题，将解决企业实际困难作为优化营商环境一号工程统筹推进。本案中，宜宾市委统战部通过民企诉求服务“直通车”的方式，努力实现政企沟通零距离、排忧解难零等待、问题建议零存量，切实解决企业“揪心事”，竭力解决民营企业重大难点问题，维护企业合法权益，提振了企业发展信心，推动形成了统一战线服务民营经济高质量发展的良好局面，对</w:t>
      </w:r>
      <w:r>
        <w:rPr>
          <w:rFonts w:hint="eastAsia" w:ascii="宋体" w:hAnsi="宋体" w:eastAsia="宋体" w:cs="宋体"/>
          <w:sz w:val="24"/>
          <w:szCs w:val="24"/>
          <w:highlight w:val="none"/>
          <w:lang w:val="en-US" w:eastAsia="zh-CN"/>
        </w:rPr>
        <w:t>多元化解纠纷法治化</w:t>
      </w:r>
      <w:r>
        <w:rPr>
          <w:rFonts w:hint="eastAsia" w:ascii="宋体" w:hAnsi="宋体" w:eastAsia="宋体" w:cs="宋体"/>
          <w:b w:val="0"/>
          <w:bCs w:val="0"/>
          <w:color w:val="auto"/>
          <w:kern w:val="0"/>
          <w:sz w:val="24"/>
          <w:szCs w:val="24"/>
          <w:highlight w:val="none"/>
          <w:lang w:val="en-US" w:eastAsia="zh-CN" w:bidi="ar"/>
        </w:rPr>
        <w:t>建设</w:t>
      </w:r>
      <w:r>
        <w:rPr>
          <w:rFonts w:hint="eastAsia" w:ascii="宋体" w:hAnsi="宋体" w:eastAsia="宋体" w:cs="宋体"/>
          <w:sz w:val="24"/>
          <w:szCs w:val="24"/>
          <w:highlight w:val="none"/>
          <w:lang w:val="en-US" w:eastAsia="zh-CN"/>
        </w:rPr>
        <w:t>起到示范作用</w:t>
      </w:r>
      <w:r>
        <w:rPr>
          <w:rFonts w:hint="eastAsia" w:ascii="宋体" w:hAnsi="宋体" w:eastAsia="宋体" w:cs="宋体"/>
          <w:b w:val="0"/>
          <w:bCs w:val="0"/>
          <w:color w:val="auto"/>
          <w:kern w:val="0"/>
          <w:sz w:val="24"/>
          <w:szCs w:val="24"/>
          <w:highlight w:val="none"/>
          <w:lang w:val="en-US" w:eastAsia="zh-CN" w:bidi="ar"/>
        </w:rPr>
        <w:t>。</w:t>
      </w:r>
    </w:p>
    <w:p>
      <w:pPr>
        <w:pStyle w:val="2"/>
        <w:rPr>
          <w:rFonts w:hint="eastAsia"/>
          <w:lang w:val="en"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50" w:firstLineChars="200"/>
        <w:jc w:val="both"/>
        <w:textAlignment w:val="auto"/>
        <w:rPr>
          <w:rFonts w:hint="eastAsia" w:ascii="宋体" w:hAnsi="宋体" w:eastAsia="宋体" w:cs="宋体"/>
          <w:b w:val="0"/>
          <w:bCs w:val="0"/>
          <w:kern w:val="44"/>
          <w:sz w:val="24"/>
          <w:szCs w:val="24"/>
          <w:highlight w:val="none"/>
          <w:lang w:val="en-US" w:eastAsia="zh-CN" w:bidi="ar"/>
        </w:rPr>
      </w:pPr>
      <w:r>
        <w:rPr>
          <w:rFonts w:hint="eastAsia" w:ascii="宋体" w:hAnsi="宋体" w:eastAsia="宋体" w:cs="宋体"/>
          <w:b w:val="0"/>
          <w:bCs w:val="0"/>
          <w:kern w:val="44"/>
          <w:sz w:val="24"/>
          <w:szCs w:val="24"/>
          <w:highlight w:val="none"/>
          <w:lang w:val="en-US" w:eastAsia="zh-CN" w:bidi="ar"/>
        </w:rPr>
        <w:t>三、乐山市金口河区人民法院办理某电力综合开发公司、某炉料公司等十二家工业硅企业破产重整案例</w:t>
      </w:r>
    </w:p>
    <w:p>
      <w:pPr>
        <w:pStyle w:val="9"/>
        <w:keepNext w:val="0"/>
        <w:keepLines w:val="0"/>
        <w:pageBreakBefore w:val="0"/>
        <w:kinsoku/>
        <w:wordWrap/>
        <w:overflowPunct/>
        <w:topLinePunct w:val="0"/>
        <w:autoSpaceDE/>
        <w:autoSpaceDN/>
        <w:bidi w:val="0"/>
        <w:adjustRightInd/>
        <w:snapToGrid/>
        <w:spacing w:line="600" w:lineRule="exact"/>
        <w:ind w:firstLine="450" w:firstLineChars="200"/>
        <w:jc w:val="both"/>
        <w:textAlignment w:val="auto"/>
        <w:rPr>
          <w:rFonts w:hint="eastAsia" w:ascii="宋体" w:hAnsi="宋体" w:eastAsia="宋体" w:cs="宋体"/>
          <w:b/>
          <w:bCs/>
          <w:color w:val="auto"/>
          <w:sz w:val="24"/>
          <w:szCs w:val="24"/>
          <w:highlight w:val="none"/>
          <w:lang w:val="en-US" w:eastAsia="zh-CN" w:bidi="ar-SA"/>
        </w:rPr>
      </w:pPr>
      <w:r>
        <w:rPr>
          <w:rFonts w:hint="eastAsia" w:ascii="宋体" w:hAnsi="宋体" w:eastAsia="宋体" w:cs="宋体"/>
          <w:b/>
          <w:bCs/>
          <w:color w:val="auto"/>
          <w:sz w:val="24"/>
          <w:szCs w:val="24"/>
          <w:highlight w:val="none"/>
          <w:lang w:val="en-US" w:eastAsia="zh-CN" w:bidi="ar-SA"/>
        </w:rPr>
        <w:t>（一）案例简介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50" w:firstLineChars="200"/>
        <w:jc w:val="both"/>
        <w:textAlignment w:val="auto"/>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四川乐山某电力综合开发有限公司等11家关联公司（以下简称C系公司）和四川乐山某炉料有限责任公司（以下简称D公司）工业硅设计产能23万吨，年销售收入超10亿元，是乐山市金口河区支柱型民营企业、乐山市重要的硅材料上游企业。受国际国内市场波动和新冠疫情等因素叠加影响，两家公司陆续陷入财务困境，累计负债总额高达30.8亿元，涉众问题突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50" w:firstLineChars="200"/>
        <w:jc w:val="both"/>
        <w:textAlignment w:val="auto"/>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乐山市人民法院积极发挥府院联动机制，“府—院—企”多方互动，市、区联动强力推进。采用主要债权人、职工代表、债务人、意向投资人等多方共同推荐的方式选定临时管理人开展预重整工作，模拟测算提高重整效率；将C系公司实质合并重整，并和D公司协同重整，推动相关工业硅企业一体化整合，实现企业集团整体脱困；采取管理人、法院、债委会主席“三方确认”运行模式监督资金支付分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50" w:firstLineChars="200"/>
        <w:jc w:val="both"/>
        <w:textAlignment w:val="auto"/>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乐山市金口河区人民法院分别于2022年3月30日、2022年8月10日、2022年9月26日裁决对C系公司和D公司进行预重整、重整、实质合并重整，2022年12月26日，裁定批准两家公司《重整计划草案》并终止重整程序，重整期间累计对接3个省市、12家政府机构、5家中基层法院，完成公司股权、土地、采矿权等解封、解押80余次，注销原银行账户100余个。2023年9月28日，重整资金6.9亿元全部到位，重整计划顺利执行完毕，两家公司涅槃重生。</w:t>
      </w:r>
    </w:p>
    <w:p>
      <w:pPr>
        <w:keepNext w:val="0"/>
        <w:keepLines w:val="0"/>
        <w:pageBreakBefore w:val="0"/>
        <w:kinsoku/>
        <w:wordWrap/>
        <w:overflowPunct/>
        <w:topLinePunct w:val="0"/>
        <w:autoSpaceDE/>
        <w:autoSpaceDN/>
        <w:bidi w:val="0"/>
        <w:adjustRightInd/>
        <w:snapToGrid/>
        <w:spacing w:line="600" w:lineRule="exact"/>
        <w:ind w:firstLine="450" w:firstLineChars="200"/>
        <w:jc w:val="both"/>
        <w:textAlignment w:val="auto"/>
        <w:rPr>
          <w:rFonts w:hint="eastAsia" w:ascii="宋体" w:hAnsi="宋体" w:eastAsia="宋体" w:cs="宋体"/>
          <w:b/>
          <w:bCs/>
          <w:color w:val="auto"/>
          <w:sz w:val="24"/>
          <w:szCs w:val="24"/>
          <w:highlight w:val="none"/>
          <w:lang w:val="en-US" w:eastAsia="zh-CN" w:bidi="ar-SA"/>
        </w:rPr>
      </w:pPr>
      <w:r>
        <w:rPr>
          <w:rFonts w:hint="eastAsia" w:ascii="宋体" w:hAnsi="宋体" w:eastAsia="宋体" w:cs="宋体"/>
          <w:b/>
          <w:bCs/>
          <w:color w:val="auto"/>
          <w:sz w:val="24"/>
          <w:szCs w:val="24"/>
          <w:highlight w:val="none"/>
          <w:lang w:val="en-US" w:eastAsia="zh-CN" w:bidi="ar-SA"/>
        </w:rPr>
        <w:t>（二）典型意义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50" w:firstLineChars="200"/>
        <w:jc w:val="both"/>
        <w:textAlignment w:val="auto"/>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本案是运用破产重整程序化解民营企业债务风险，实现破茧重生的典型案例，也是人民法院持续优化营商环境、以审判工作现代化促进民营经济发展壮大的典型案例，实现了政治效果、社会效果和法律效果的有效统一。本案中，人民法院充分发挥审判职能作用，坚持法治化与专业化，与属地政府、破产管理人通力协作。重整期间，既保存债务人企业核心资产、最大可能维护企业运营价值，又坚持“生产不停、员工不散、市场不丢、税源不断”，实现710名职工全部稳岗就业，销售收入12亿元，上缴税收7500万元，真正起到了“保企业、保债权、保民生”的三重保护效果。</w:t>
      </w:r>
    </w:p>
    <w:p>
      <w:pPr>
        <w:pStyle w:val="2"/>
        <w:rPr>
          <w:rFonts w:hint="eastAsia"/>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50" w:firstLineChars="200"/>
        <w:jc w:val="both"/>
        <w:textAlignment w:val="auto"/>
        <w:rPr>
          <w:rFonts w:hint="eastAsia" w:ascii="宋体" w:hAnsi="宋体" w:eastAsia="宋体" w:cs="宋体"/>
          <w:b w:val="0"/>
          <w:bCs w:val="0"/>
          <w:kern w:val="44"/>
          <w:sz w:val="24"/>
          <w:szCs w:val="24"/>
          <w:highlight w:val="none"/>
          <w:lang w:val="en-US" w:eastAsia="zh-CN" w:bidi="ar"/>
        </w:rPr>
      </w:pPr>
      <w:r>
        <w:rPr>
          <w:rFonts w:hint="eastAsia" w:ascii="宋体" w:hAnsi="宋体" w:eastAsia="宋体" w:cs="宋体"/>
          <w:b w:val="0"/>
          <w:bCs w:val="0"/>
          <w:kern w:val="44"/>
          <w:sz w:val="24"/>
          <w:szCs w:val="24"/>
          <w:highlight w:val="none"/>
          <w:lang w:val="en-US" w:eastAsia="zh-CN" w:bidi="ar"/>
        </w:rPr>
        <w:t>四、绵阳市涪城区人民法院办理某商贸公司与某建筑公司买卖合同纠纷案例</w:t>
      </w:r>
    </w:p>
    <w:p>
      <w:pPr>
        <w:pStyle w:val="9"/>
        <w:keepNext w:val="0"/>
        <w:keepLines w:val="0"/>
        <w:pageBreakBefore w:val="0"/>
        <w:kinsoku/>
        <w:wordWrap/>
        <w:overflowPunct/>
        <w:topLinePunct w:val="0"/>
        <w:autoSpaceDE/>
        <w:autoSpaceDN/>
        <w:bidi w:val="0"/>
        <w:adjustRightInd/>
        <w:snapToGrid/>
        <w:spacing w:line="600" w:lineRule="exact"/>
        <w:ind w:firstLine="450" w:firstLineChars="200"/>
        <w:jc w:val="both"/>
        <w:textAlignment w:val="auto"/>
        <w:rPr>
          <w:rFonts w:hint="eastAsia" w:ascii="宋体" w:hAnsi="宋体" w:eastAsia="宋体" w:cs="宋体"/>
          <w:b/>
          <w:bCs/>
          <w:color w:val="auto"/>
          <w:sz w:val="24"/>
          <w:szCs w:val="24"/>
          <w:highlight w:val="none"/>
          <w:lang w:val="en-US" w:eastAsia="zh-CN" w:bidi="ar-SA"/>
        </w:rPr>
      </w:pPr>
      <w:r>
        <w:rPr>
          <w:rFonts w:hint="eastAsia" w:ascii="宋体" w:hAnsi="宋体" w:eastAsia="宋体" w:cs="宋体"/>
          <w:b/>
          <w:bCs/>
          <w:color w:val="auto"/>
          <w:sz w:val="24"/>
          <w:szCs w:val="24"/>
          <w:highlight w:val="none"/>
          <w:lang w:val="en-US" w:eastAsia="zh-CN" w:bidi="ar-SA"/>
        </w:rPr>
        <w:t>（一）案例简介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50" w:firstLineChars="200"/>
        <w:jc w:val="both"/>
        <w:textAlignment w:val="auto"/>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2022年6月1日，四川某商贸公司（小微企业，以下简称E公司）和四川某建筑公司（国有全资企业，以下简称F公司）签订了《三江体育公园钢材采购项目》，F公司向E公司购买钢筋，双方约定剩余3%货款资金待项目完工后一次性支付，但项目完工后，F公司未按约定支付剩余3%的货款。故E公司起诉要求F公司支付3%的货款，并按每日万分之五的标准支付逾期付款利息。经查明，2023年4月28日，绵阳经济技术开发区在三江体育公园开展全民健身活动，并在网络中发表推文称公园已基本达到开园条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50" w:firstLineChars="200"/>
        <w:jc w:val="both"/>
        <w:textAlignment w:val="auto"/>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四川省绵阳市涪城区人民法院审理认为，公园开放使用事关广大市民的人身安全，三江体育公园允许广大市民入园并举行全民健身活动，足以证明双方约定项目已完工，总货款剩余3%的货款已达到支付条件。作为国有全资企业的F公司除抗辩支付条件外，还以作为小微企业的E公司不接受汇票支付方式为由未支付货款，其抗辩理由不符合双方合同约定，其拖欠行为也不符合国家优化营商环境的相关规定，客观上阻碍了中小企业的良性发展。最终，判决F公司向E公司支付3%的货款，并按每日万分之五的标准支付逾期付款利息。</w:t>
      </w:r>
    </w:p>
    <w:p>
      <w:pPr>
        <w:pStyle w:val="9"/>
        <w:keepNext w:val="0"/>
        <w:keepLines w:val="0"/>
        <w:pageBreakBefore w:val="0"/>
        <w:kinsoku/>
        <w:wordWrap/>
        <w:overflowPunct/>
        <w:topLinePunct w:val="0"/>
        <w:autoSpaceDE/>
        <w:autoSpaceDN/>
        <w:bidi w:val="0"/>
        <w:adjustRightInd/>
        <w:snapToGrid/>
        <w:spacing w:line="600" w:lineRule="exact"/>
        <w:ind w:firstLine="450" w:firstLineChars="200"/>
        <w:jc w:val="both"/>
        <w:textAlignment w:val="auto"/>
        <w:rPr>
          <w:rFonts w:hint="eastAsia" w:ascii="宋体" w:hAnsi="宋体" w:eastAsia="宋体" w:cs="宋体"/>
          <w:b/>
          <w:bCs/>
          <w:color w:val="auto"/>
          <w:sz w:val="24"/>
          <w:szCs w:val="24"/>
          <w:highlight w:val="none"/>
          <w:lang w:val="en-US" w:eastAsia="zh-CN" w:bidi="ar-SA"/>
        </w:rPr>
      </w:pPr>
      <w:r>
        <w:rPr>
          <w:rFonts w:hint="eastAsia" w:ascii="宋体" w:hAnsi="宋体" w:eastAsia="宋体" w:cs="宋体"/>
          <w:b/>
          <w:bCs/>
          <w:color w:val="auto"/>
          <w:sz w:val="24"/>
          <w:szCs w:val="24"/>
          <w:highlight w:val="none"/>
          <w:lang w:val="en-US" w:eastAsia="zh-CN" w:bidi="ar-SA"/>
        </w:rPr>
        <w:t>（二）典型意义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50" w:firstLineChars="200"/>
        <w:jc w:val="both"/>
        <w:textAlignment w:val="auto"/>
        <w:rPr>
          <w:rFonts w:hint="eastAsia" w:ascii="宋体" w:hAnsi="宋体" w:eastAsia="宋体" w:cs="宋体"/>
          <w:b w:val="0"/>
          <w:bCs w:val="0"/>
          <w:color w:val="auto"/>
          <w:kern w:val="0"/>
          <w:sz w:val="24"/>
          <w:szCs w:val="24"/>
          <w:highlight w:val="none"/>
          <w:lang w:val="en" w:eastAsia="zh-CN" w:bidi="ar"/>
        </w:rPr>
      </w:pPr>
      <w:r>
        <w:rPr>
          <w:rFonts w:hint="eastAsia" w:ascii="宋体" w:hAnsi="宋体" w:eastAsia="宋体" w:cs="宋体"/>
          <w:b w:val="0"/>
          <w:bCs w:val="0"/>
          <w:color w:val="auto"/>
          <w:kern w:val="0"/>
          <w:sz w:val="24"/>
          <w:szCs w:val="24"/>
          <w:highlight w:val="none"/>
          <w:lang w:val="en-US" w:eastAsia="zh-CN" w:bidi="ar"/>
        </w:rPr>
        <w:t>应收账款拖欠是民营企业普遍面临的难题。本案中，</w:t>
      </w:r>
      <w:r>
        <w:rPr>
          <w:rFonts w:hint="eastAsia" w:ascii="宋体" w:hAnsi="宋体" w:eastAsia="宋体" w:cs="宋体"/>
          <w:b w:val="0"/>
          <w:bCs w:val="0"/>
          <w:color w:val="auto"/>
          <w:kern w:val="0"/>
          <w:sz w:val="24"/>
          <w:szCs w:val="24"/>
          <w:highlight w:val="none"/>
          <w:lang w:val="en" w:eastAsia="zh-CN" w:bidi="ar"/>
        </w:rPr>
        <w:t>人民法院依法适用</w:t>
      </w:r>
      <w:r>
        <w:rPr>
          <w:rFonts w:hint="eastAsia" w:ascii="宋体" w:hAnsi="宋体" w:eastAsia="宋体" w:cs="宋体"/>
          <w:b w:val="0"/>
          <w:bCs w:val="0"/>
          <w:color w:val="auto"/>
          <w:kern w:val="0"/>
          <w:sz w:val="24"/>
          <w:szCs w:val="24"/>
          <w:highlight w:val="none"/>
          <w:lang w:val="en-US" w:eastAsia="zh-CN" w:bidi="ar"/>
        </w:rPr>
        <w:t>《保障中小企业款项支付条例》</w:t>
      </w:r>
      <w:r>
        <w:rPr>
          <w:rFonts w:hint="eastAsia" w:ascii="宋体" w:hAnsi="宋体" w:eastAsia="宋体" w:cs="宋体"/>
          <w:b w:val="0"/>
          <w:bCs w:val="0"/>
          <w:color w:val="auto"/>
          <w:kern w:val="0"/>
          <w:sz w:val="24"/>
          <w:szCs w:val="24"/>
          <w:highlight w:val="none"/>
          <w:lang w:val="en" w:eastAsia="zh-CN" w:bidi="ar"/>
        </w:rPr>
        <w:t>有关规定</w:t>
      </w:r>
      <w:r>
        <w:rPr>
          <w:rFonts w:hint="eastAsia" w:ascii="宋体" w:hAnsi="宋体" w:eastAsia="宋体" w:cs="宋体"/>
          <w:b w:val="0"/>
          <w:bCs w:val="0"/>
          <w:color w:val="auto"/>
          <w:kern w:val="0"/>
          <w:sz w:val="24"/>
          <w:szCs w:val="24"/>
          <w:highlight w:val="none"/>
          <w:lang w:val="en-US" w:eastAsia="zh-CN" w:bidi="ar"/>
        </w:rPr>
        <w:t>，准确</w:t>
      </w:r>
      <w:r>
        <w:rPr>
          <w:rFonts w:hint="eastAsia" w:ascii="宋体" w:hAnsi="宋体" w:eastAsia="宋体" w:cs="宋体"/>
          <w:b w:val="0"/>
          <w:bCs w:val="0"/>
          <w:color w:val="auto"/>
          <w:kern w:val="0"/>
          <w:sz w:val="24"/>
          <w:szCs w:val="24"/>
          <w:highlight w:val="none"/>
          <w:lang w:val="en" w:eastAsia="zh-CN" w:bidi="ar"/>
        </w:rPr>
        <w:t>认定支付条件，促进大型企业</w:t>
      </w:r>
      <w:r>
        <w:rPr>
          <w:rFonts w:hint="eastAsia" w:ascii="宋体" w:hAnsi="宋体" w:eastAsia="宋体" w:cs="宋体"/>
          <w:b w:val="0"/>
          <w:bCs w:val="0"/>
          <w:color w:val="auto"/>
          <w:kern w:val="0"/>
          <w:sz w:val="24"/>
          <w:szCs w:val="24"/>
          <w:highlight w:val="none"/>
          <w:lang w:val="en-US" w:eastAsia="zh-CN" w:bidi="ar"/>
        </w:rPr>
        <w:t>及时</w:t>
      </w:r>
      <w:r>
        <w:rPr>
          <w:rFonts w:hint="eastAsia" w:ascii="宋体" w:hAnsi="宋体" w:eastAsia="宋体" w:cs="宋体"/>
          <w:b w:val="0"/>
          <w:bCs w:val="0"/>
          <w:color w:val="auto"/>
          <w:kern w:val="0"/>
          <w:sz w:val="24"/>
          <w:szCs w:val="24"/>
          <w:highlight w:val="none"/>
          <w:lang w:val="en" w:eastAsia="zh-CN" w:bidi="ar"/>
        </w:rPr>
        <w:t>支付中小企业账款，是维护中小企业合法权益，优化营商环境</w:t>
      </w:r>
      <w:r>
        <w:rPr>
          <w:rFonts w:hint="eastAsia" w:ascii="宋体" w:hAnsi="宋体" w:eastAsia="宋体" w:cs="宋体"/>
          <w:b w:val="0"/>
          <w:bCs w:val="0"/>
          <w:color w:val="auto"/>
          <w:kern w:val="0"/>
          <w:sz w:val="24"/>
          <w:szCs w:val="24"/>
          <w:highlight w:val="none"/>
          <w:lang w:val="en-US" w:eastAsia="zh-CN" w:bidi="ar"/>
        </w:rPr>
        <w:t>的</w:t>
      </w:r>
      <w:r>
        <w:rPr>
          <w:rFonts w:hint="eastAsia" w:ascii="宋体" w:hAnsi="宋体" w:eastAsia="宋体" w:cs="宋体"/>
          <w:b w:val="0"/>
          <w:bCs w:val="0"/>
          <w:color w:val="auto"/>
          <w:kern w:val="0"/>
          <w:sz w:val="24"/>
          <w:szCs w:val="24"/>
          <w:highlight w:val="none"/>
          <w:lang w:val="en" w:eastAsia="zh-CN" w:bidi="ar"/>
        </w:rPr>
        <w:t>具体体现，释放出增强民营企业信心、鼓励民营经济发展壮大的积极信号，对充分发挥司法裁判导向作用，引导广大中小企业维护自身权益具有示范</w:t>
      </w:r>
      <w:r>
        <w:rPr>
          <w:rFonts w:hint="eastAsia" w:ascii="宋体" w:hAnsi="宋体" w:eastAsia="宋体" w:cs="宋体"/>
          <w:b w:val="0"/>
          <w:bCs w:val="0"/>
          <w:color w:val="auto"/>
          <w:kern w:val="0"/>
          <w:sz w:val="24"/>
          <w:szCs w:val="24"/>
          <w:highlight w:val="none"/>
          <w:lang w:val="en-US" w:eastAsia="zh-CN" w:bidi="ar"/>
        </w:rPr>
        <w:t>意义</w:t>
      </w:r>
      <w:r>
        <w:rPr>
          <w:rFonts w:hint="eastAsia" w:ascii="宋体" w:hAnsi="宋体" w:eastAsia="宋体" w:cs="宋体"/>
          <w:b w:val="0"/>
          <w:bCs w:val="0"/>
          <w:color w:val="auto"/>
          <w:kern w:val="0"/>
          <w:sz w:val="24"/>
          <w:szCs w:val="24"/>
          <w:highlight w:val="none"/>
          <w:lang w:val="en" w:eastAsia="zh-CN" w:bidi="ar"/>
        </w:rPr>
        <w:t>。</w:t>
      </w:r>
    </w:p>
    <w:p>
      <w:pPr>
        <w:pStyle w:val="2"/>
        <w:rPr>
          <w:rFonts w:hint="eastAsia"/>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50" w:firstLineChars="200"/>
        <w:jc w:val="both"/>
        <w:textAlignment w:val="auto"/>
        <w:rPr>
          <w:rFonts w:hint="eastAsia" w:ascii="宋体" w:hAnsi="宋体" w:eastAsia="宋体" w:cs="宋体"/>
          <w:b w:val="0"/>
          <w:bCs w:val="0"/>
          <w:kern w:val="44"/>
          <w:sz w:val="24"/>
          <w:szCs w:val="24"/>
          <w:highlight w:val="none"/>
          <w:lang w:val="zh-TW" w:eastAsia="zh-CN" w:bidi="ar"/>
        </w:rPr>
      </w:pPr>
      <w:r>
        <w:rPr>
          <w:rFonts w:hint="eastAsia" w:ascii="宋体" w:hAnsi="宋体" w:eastAsia="宋体" w:cs="宋体"/>
          <w:b w:val="0"/>
          <w:bCs w:val="0"/>
          <w:kern w:val="44"/>
          <w:sz w:val="24"/>
          <w:szCs w:val="24"/>
          <w:highlight w:val="none"/>
          <w:lang w:val="zh-TW" w:eastAsia="zh-CN" w:bidi="ar"/>
        </w:rPr>
        <w:t>五、泸州市合江县实施“统仓共配”化解县域民企反映物流成本过高诉求案例</w:t>
      </w:r>
    </w:p>
    <w:p>
      <w:pPr>
        <w:pStyle w:val="9"/>
        <w:keepNext w:val="0"/>
        <w:keepLines w:val="0"/>
        <w:pageBreakBefore w:val="0"/>
        <w:kinsoku/>
        <w:wordWrap/>
        <w:overflowPunct/>
        <w:topLinePunct w:val="0"/>
        <w:autoSpaceDE/>
        <w:autoSpaceDN/>
        <w:bidi w:val="0"/>
        <w:adjustRightInd/>
        <w:snapToGrid/>
        <w:spacing w:line="600" w:lineRule="exact"/>
        <w:ind w:firstLine="450" w:firstLineChars="200"/>
        <w:jc w:val="both"/>
        <w:textAlignment w:val="auto"/>
        <w:rPr>
          <w:rFonts w:hint="eastAsia" w:ascii="宋体" w:hAnsi="宋体" w:eastAsia="宋体" w:cs="宋体"/>
          <w:b/>
          <w:bCs/>
          <w:color w:val="auto"/>
          <w:sz w:val="24"/>
          <w:szCs w:val="24"/>
          <w:highlight w:val="none"/>
          <w:lang w:val="en-US" w:eastAsia="zh-CN" w:bidi="ar-SA"/>
        </w:rPr>
      </w:pPr>
      <w:r>
        <w:rPr>
          <w:rFonts w:hint="eastAsia" w:ascii="宋体" w:hAnsi="宋体" w:eastAsia="宋体" w:cs="宋体"/>
          <w:b/>
          <w:bCs/>
          <w:color w:val="auto"/>
          <w:sz w:val="24"/>
          <w:szCs w:val="24"/>
          <w:highlight w:val="none"/>
          <w:lang w:val="en-US" w:eastAsia="zh-CN" w:bidi="ar-SA"/>
        </w:rPr>
        <w:t>（一）案例简介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50" w:firstLineChars="200"/>
        <w:jc w:val="both"/>
        <w:textAlignment w:val="auto"/>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泸州市合江县拥有丰富的农产品资源，其中荔枝种植面积超30万亩，产值稳定在20亿元以上。合江县市场监管局在开展助企纾困服务中接到多家企业和种植户投诉反映：在农产品上市时节，快递企业不仅未给予“量大从优”的优惠，寄递价格还高于周边地区，严重制约农产品外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50" w:firstLineChars="200"/>
        <w:jc w:val="both"/>
        <w:textAlignment w:val="auto"/>
        <w:rPr>
          <w:rFonts w:hint="eastAsia" w:ascii="宋体" w:hAnsi="宋体" w:eastAsia="宋体" w:cs="宋体"/>
          <w:b w:val="0"/>
          <w:bCs w:val="0"/>
          <w:color w:val="auto"/>
          <w:kern w:val="0"/>
          <w:sz w:val="24"/>
          <w:szCs w:val="24"/>
          <w:highlight w:val="none"/>
          <w:lang w:val="en-US" w:eastAsia="zh-Hans" w:bidi="ar"/>
        </w:rPr>
      </w:pPr>
      <w:r>
        <w:rPr>
          <w:rFonts w:hint="eastAsia" w:ascii="宋体" w:hAnsi="宋体" w:eastAsia="宋体" w:cs="宋体"/>
          <w:b w:val="0"/>
          <w:bCs w:val="0"/>
          <w:color w:val="auto"/>
          <w:kern w:val="0"/>
          <w:sz w:val="24"/>
          <w:szCs w:val="24"/>
          <w:highlight w:val="none"/>
          <w:lang w:val="en-US" w:eastAsia="zh-CN" w:bidi="ar"/>
        </w:rPr>
        <w:t>合江县民营办召集相关行业主管部门</w:t>
      </w:r>
      <w:r>
        <w:rPr>
          <w:rFonts w:hint="eastAsia" w:ascii="宋体" w:hAnsi="宋体" w:eastAsia="宋体" w:cs="宋体"/>
          <w:b w:val="0"/>
          <w:bCs w:val="0"/>
          <w:color w:val="auto"/>
          <w:kern w:val="0"/>
          <w:sz w:val="24"/>
          <w:szCs w:val="24"/>
          <w:highlight w:val="none"/>
          <w:lang w:val="en-US" w:eastAsia="zh-Hans" w:bidi="ar"/>
        </w:rPr>
        <w:t>，对全县10家快递企业</w:t>
      </w:r>
      <w:r>
        <w:rPr>
          <w:rFonts w:hint="eastAsia" w:ascii="宋体" w:hAnsi="宋体" w:eastAsia="宋体" w:cs="宋体"/>
          <w:b w:val="0"/>
          <w:bCs w:val="0"/>
          <w:color w:val="auto"/>
          <w:kern w:val="0"/>
          <w:sz w:val="24"/>
          <w:szCs w:val="24"/>
          <w:highlight w:val="none"/>
          <w:lang w:val="en-US" w:eastAsia="zh-CN" w:bidi="ar"/>
        </w:rPr>
        <w:t>站点</w:t>
      </w:r>
      <w:r>
        <w:rPr>
          <w:rFonts w:hint="eastAsia" w:ascii="宋体" w:hAnsi="宋体" w:eastAsia="宋体" w:cs="宋体"/>
          <w:b w:val="0"/>
          <w:bCs w:val="0"/>
          <w:color w:val="auto"/>
          <w:kern w:val="0"/>
          <w:sz w:val="24"/>
          <w:szCs w:val="24"/>
          <w:highlight w:val="none"/>
          <w:lang w:val="en-US" w:eastAsia="zh-Hans" w:bidi="ar"/>
        </w:rPr>
        <w:t>进行监督采价，赴汶川、苍溪、江津、赤水四地展开外调，收集汇总贵州、重庆、四川三省快递行业收费政策。</w:t>
      </w:r>
      <w:r>
        <w:rPr>
          <w:rFonts w:hint="eastAsia" w:ascii="宋体" w:hAnsi="宋体" w:eastAsia="宋体" w:cs="宋体"/>
          <w:b w:val="0"/>
          <w:bCs w:val="0"/>
          <w:color w:val="auto"/>
          <w:kern w:val="0"/>
          <w:sz w:val="24"/>
          <w:szCs w:val="24"/>
          <w:highlight w:val="none"/>
          <w:lang w:val="en-US" w:eastAsia="zh-CN" w:bidi="ar"/>
        </w:rPr>
        <w:t>随即约谈相关快递企业，开展《价格法》《反垄断法》等释法宣传，指导</w:t>
      </w:r>
      <w:r>
        <w:rPr>
          <w:rFonts w:hint="eastAsia" w:ascii="宋体" w:hAnsi="宋体" w:eastAsia="宋体" w:cs="宋体"/>
          <w:b w:val="0"/>
          <w:bCs w:val="0"/>
          <w:color w:val="auto"/>
          <w:kern w:val="0"/>
          <w:sz w:val="24"/>
          <w:szCs w:val="24"/>
          <w:highlight w:val="none"/>
          <w:lang w:val="en-US" w:eastAsia="zh-Hans" w:bidi="ar"/>
        </w:rPr>
        <w:t>企业</w:t>
      </w:r>
      <w:r>
        <w:rPr>
          <w:rFonts w:hint="eastAsia" w:ascii="宋体" w:hAnsi="宋体" w:eastAsia="宋体" w:cs="宋体"/>
          <w:b w:val="0"/>
          <w:bCs w:val="0"/>
          <w:color w:val="auto"/>
          <w:kern w:val="0"/>
          <w:sz w:val="24"/>
          <w:szCs w:val="24"/>
          <w:highlight w:val="none"/>
          <w:lang w:val="en-US" w:eastAsia="zh-CN" w:bidi="ar"/>
        </w:rPr>
        <w:t>按照</w:t>
      </w:r>
      <w:r>
        <w:rPr>
          <w:rFonts w:hint="eastAsia" w:ascii="宋体" w:hAnsi="宋体" w:eastAsia="宋体" w:cs="宋体"/>
          <w:b w:val="0"/>
          <w:bCs w:val="0"/>
          <w:color w:val="auto"/>
          <w:kern w:val="0"/>
          <w:sz w:val="24"/>
          <w:szCs w:val="24"/>
          <w:highlight w:val="none"/>
          <w:lang w:val="en-US" w:eastAsia="zh-Hans" w:bidi="ar"/>
        </w:rPr>
        <w:t>一般生鲜水果收费标准</w:t>
      </w:r>
      <w:r>
        <w:rPr>
          <w:rFonts w:hint="eastAsia" w:ascii="宋体" w:hAnsi="宋体" w:eastAsia="宋体" w:cs="宋体"/>
          <w:b w:val="0"/>
          <w:bCs w:val="0"/>
          <w:color w:val="auto"/>
          <w:kern w:val="0"/>
          <w:sz w:val="24"/>
          <w:szCs w:val="24"/>
          <w:highlight w:val="none"/>
          <w:lang w:val="en-US" w:eastAsia="zh-CN" w:bidi="ar"/>
        </w:rPr>
        <w:t>，合理</w:t>
      </w:r>
      <w:r>
        <w:rPr>
          <w:rFonts w:hint="eastAsia" w:ascii="宋体" w:hAnsi="宋体" w:eastAsia="宋体" w:cs="宋体"/>
          <w:b w:val="0"/>
          <w:bCs w:val="0"/>
          <w:color w:val="auto"/>
          <w:kern w:val="0"/>
          <w:sz w:val="24"/>
          <w:szCs w:val="24"/>
          <w:highlight w:val="none"/>
          <w:lang w:val="en-US" w:eastAsia="zh-Hans" w:bidi="ar"/>
        </w:rPr>
        <w:t>调整荔枝</w:t>
      </w:r>
      <w:r>
        <w:rPr>
          <w:rFonts w:hint="eastAsia" w:ascii="宋体" w:hAnsi="宋体" w:eastAsia="宋体" w:cs="宋体"/>
          <w:b w:val="0"/>
          <w:bCs w:val="0"/>
          <w:color w:val="auto"/>
          <w:kern w:val="0"/>
          <w:sz w:val="24"/>
          <w:szCs w:val="24"/>
          <w:highlight w:val="none"/>
          <w:lang w:val="en-US" w:eastAsia="zh-CN" w:bidi="ar"/>
        </w:rPr>
        <w:t>的</w:t>
      </w:r>
      <w:r>
        <w:rPr>
          <w:rFonts w:hint="eastAsia" w:ascii="宋体" w:hAnsi="宋体" w:eastAsia="宋体" w:cs="宋体"/>
          <w:b w:val="0"/>
          <w:bCs w:val="0"/>
          <w:color w:val="auto"/>
          <w:kern w:val="0"/>
          <w:sz w:val="24"/>
          <w:szCs w:val="24"/>
          <w:highlight w:val="none"/>
          <w:lang w:val="en-US" w:eastAsia="zh-Hans" w:bidi="ar"/>
        </w:rPr>
        <w:t>寄递价格，并对龙头企业和大型农专社给予7.5折</w:t>
      </w:r>
      <w:r>
        <w:rPr>
          <w:rFonts w:hint="eastAsia" w:ascii="宋体" w:hAnsi="宋体" w:eastAsia="宋体" w:cs="宋体"/>
          <w:b w:val="0"/>
          <w:bCs w:val="0"/>
          <w:color w:val="auto"/>
          <w:kern w:val="0"/>
          <w:sz w:val="24"/>
          <w:szCs w:val="24"/>
          <w:highlight w:val="none"/>
          <w:lang w:val="en-US" w:eastAsia="zh-CN" w:bidi="ar"/>
        </w:rPr>
        <w:t>的邮费</w:t>
      </w:r>
      <w:r>
        <w:rPr>
          <w:rFonts w:hint="eastAsia" w:ascii="宋体" w:hAnsi="宋体" w:eastAsia="宋体" w:cs="宋体"/>
          <w:b w:val="0"/>
          <w:bCs w:val="0"/>
          <w:color w:val="auto"/>
          <w:kern w:val="0"/>
          <w:sz w:val="24"/>
          <w:szCs w:val="24"/>
          <w:highlight w:val="none"/>
          <w:lang w:val="en-US" w:eastAsia="zh-Hans" w:bidi="ar"/>
        </w:rPr>
        <w:t>优惠</w:t>
      </w:r>
      <w:r>
        <w:rPr>
          <w:rFonts w:hint="eastAsia" w:ascii="宋体" w:hAnsi="宋体" w:eastAsia="宋体" w:cs="宋体"/>
          <w:b w:val="0"/>
          <w:bCs w:val="0"/>
          <w:color w:val="auto"/>
          <w:kern w:val="0"/>
          <w:sz w:val="24"/>
          <w:szCs w:val="24"/>
          <w:highlight w:val="none"/>
          <w:lang w:val="en-US" w:eastAsia="zh-CN" w:bidi="ar"/>
        </w:rPr>
        <w:t>。据统计，2023年荔枝鲜果物流成本降低25%，节约寄递费用约500万元</w:t>
      </w:r>
      <w:r>
        <w:rPr>
          <w:rFonts w:hint="eastAsia" w:ascii="宋体" w:hAnsi="宋体" w:eastAsia="宋体" w:cs="宋体"/>
          <w:b w:val="0"/>
          <w:bCs w:val="0"/>
          <w:color w:val="auto"/>
          <w:kern w:val="0"/>
          <w:sz w:val="24"/>
          <w:szCs w:val="24"/>
          <w:highlight w:val="none"/>
          <w:lang w:val="en-US" w:eastAsia="zh-Hans" w:bidi="ar"/>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50" w:firstLineChars="200"/>
        <w:jc w:val="both"/>
        <w:textAlignment w:val="auto"/>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Hans" w:bidi="ar"/>
        </w:rPr>
        <w:t>为进一步降本减负，合江县政府出资340万元，划拨土地60亩，整合快递、商贸物流、供销等资源，助力中荔集团投资建成县域统仓共配物流分拣中心</w:t>
      </w:r>
      <w:r>
        <w:rPr>
          <w:rFonts w:hint="eastAsia" w:ascii="宋体" w:hAnsi="宋体" w:eastAsia="宋体" w:cs="宋体"/>
          <w:b w:val="0"/>
          <w:bCs w:val="0"/>
          <w:color w:val="auto"/>
          <w:kern w:val="0"/>
          <w:sz w:val="24"/>
          <w:szCs w:val="24"/>
          <w:highlight w:val="none"/>
          <w:lang w:val="en-US" w:eastAsia="zh-CN" w:bidi="ar"/>
        </w:rPr>
        <w:t>。中心拥有</w:t>
      </w:r>
      <w:r>
        <w:rPr>
          <w:rFonts w:hint="eastAsia" w:ascii="宋体" w:hAnsi="宋体" w:eastAsia="宋体" w:cs="宋体"/>
          <w:b w:val="0"/>
          <w:bCs w:val="0"/>
          <w:color w:val="auto"/>
          <w:kern w:val="0"/>
          <w:sz w:val="24"/>
          <w:szCs w:val="24"/>
          <w:highlight w:val="none"/>
          <w:lang w:val="en-US" w:eastAsia="zh-Hans" w:bidi="ar"/>
        </w:rPr>
        <w:t>ASS（自动化仓储系统）、WMS或RFID（仓库管理系统）等先进的自动化分拣设施设备，</w:t>
      </w:r>
      <w:r>
        <w:rPr>
          <w:rFonts w:hint="eastAsia" w:ascii="宋体" w:hAnsi="宋体" w:eastAsia="宋体" w:cs="宋体"/>
          <w:b w:val="0"/>
          <w:bCs w:val="0"/>
          <w:color w:val="auto"/>
          <w:kern w:val="0"/>
          <w:sz w:val="24"/>
          <w:szCs w:val="24"/>
          <w:highlight w:val="none"/>
          <w:lang w:val="en-US" w:eastAsia="zh-CN" w:bidi="ar"/>
        </w:rPr>
        <w:t>实现</w:t>
      </w:r>
      <w:r>
        <w:rPr>
          <w:rFonts w:hint="eastAsia" w:ascii="宋体" w:hAnsi="宋体" w:eastAsia="宋体" w:cs="宋体"/>
          <w:b w:val="0"/>
          <w:bCs w:val="0"/>
          <w:color w:val="auto"/>
          <w:kern w:val="0"/>
          <w:sz w:val="24"/>
          <w:szCs w:val="24"/>
          <w:highlight w:val="none"/>
          <w:lang w:val="en-US" w:eastAsia="zh-Hans" w:bidi="ar"/>
        </w:rPr>
        <w:t>统一分拣、统一配送、统一管理。</w:t>
      </w:r>
      <w:r>
        <w:rPr>
          <w:rFonts w:hint="eastAsia" w:ascii="宋体" w:hAnsi="宋体" w:eastAsia="宋体" w:cs="宋体"/>
          <w:b w:val="0"/>
          <w:bCs w:val="0"/>
          <w:color w:val="auto"/>
          <w:kern w:val="0"/>
          <w:sz w:val="24"/>
          <w:szCs w:val="24"/>
          <w:highlight w:val="none"/>
          <w:lang w:val="en-US" w:eastAsia="zh-CN" w:bidi="ar"/>
        </w:rPr>
        <w:t>目前，物流中心</w:t>
      </w:r>
      <w:r>
        <w:rPr>
          <w:rFonts w:hint="eastAsia" w:ascii="宋体" w:hAnsi="宋体" w:eastAsia="宋体" w:cs="宋体"/>
          <w:b w:val="0"/>
          <w:bCs w:val="0"/>
          <w:color w:val="auto"/>
          <w:kern w:val="0"/>
          <w:sz w:val="24"/>
          <w:szCs w:val="24"/>
          <w:highlight w:val="none"/>
          <w:lang w:val="en-US" w:eastAsia="zh-Hans" w:bidi="ar"/>
        </w:rPr>
        <w:t>日均可承接20万件快递中转分拨，普通快递寄递费用</w:t>
      </w:r>
      <w:r>
        <w:rPr>
          <w:rFonts w:hint="eastAsia" w:ascii="宋体" w:hAnsi="宋体" w:eastAsia="宋体" w:cs="宋体"/>
          <w:b w:val="0"/>
          <w:bCs w:val="0"/>
          <w:color w:val="auto"/>
          <w:kern w:val="0"/>
          <w:sz w:val="24"/>
          <w:szCs w:val="24"/>
          <w:highlight w:val="none"/>
          <w:lang w:val="en-US" w:eastAsia="zh-CN" w:bidi="ar"/>
        </w:rPr>
        <w:t>平均</w:t>
      </w:r>
      <w:r>
        <w:rPr>
          <w:rFonts w:hint="eastAsia" w:ascii="宋体" w:hAnsi="宋体" w:eastAsia="宋体" w:cs="宋体"/>
          <w:b w:val="0"/>
          <w:bCs w:val="0"/>
          <w:color w:val="auto"/>
          <w:kern w:val="0"/>
          <w:sz w:val="24"/>
          <w:szCs w:val="24"/>
          <w:highlight w:val="none"/>
          <w:lang w:val="en-US" w:eastAsia="zh-Hans" w:bidi="ar"/>
        </w:rPr>
        <w:t>降低0.5元/件</w:t>
      </w:r>
      <w:r>
        <w:rPr>
          <w:rFonts w:hint="eastAsia" w:ascii="宋体" w:hAnsi="宋体" w:eastAsia="宋体" w:cs="宋体"/>
          <w:b w:val="0"/>
          <w:bCs w:val="0"/>
          <w:color w:val="auto"/>
          <w:kern w:val="0"/>
          <w:sz w:val="24"/>
          <w:szCs w:val="24"/>
          <w:highlight w:val="none"/>
          <w:lang w:val="en-US" w:eastAsia="zh-CN" w:bidi="ar"/>
        </w:rPr>
        <w:t>，</w:t>
      </w:r>
      <w:r>
        <w:rPr>
          <w:rFonts w:hint="eastAsia" w:ascii="宋体" w:hAnsi="宋体" w:eastAsia="宋体" w:cs="宋体"/>
          <w:b w:val="0"/>
          <w:bCs w:val="0"/>
          <w:color w:val="auto"/>
          <w:kern w:val="0"/>
          <w:sz w:val="24"/>
          <w:szCs w:val="24"/>
          <w:highlight w:val="none"/>
          <w:lang w:val="en-US" w:eastAsia="zh-Hans" w:bidi="ar"/>
        </w:rPr>
        <w:t>2023年为中小微企业节约寄递成本3600余万元。</w:t>
      </w:r>
      <w:r>
        <w:rPr>
          <w:rFonts w:hint="eastAsia" w:ascii="宋体" w:hAnsi="宋体" w:eastAsia="宋体" w:cs="宋体"/>
          <w:b w:val="0"/>
          <w:bCs w:val="0"/>
          <w:color w:val="auto"/>
          <w:kern w:val="0"/>
          <w:sz w:val="24"/>
          <w:szCs w:val="24"/>
          <w:highlight w:val="none"/>
          <w:lang w:val="en-US" w:eastAsia="zh-CN" w:bidi="ar"/>
        </w:rPr>
        <w:t>为进一步畅通物流终端网络，</w:t>
      </w:r>
      <w:r>
        <w:rPr>
          <w:rFonts w:hint="eastAsia" w:ascii="宋体" w:hAnsi="宋体" w:eastAsia="宋体" w:cs="宋体"/>
          <w:b w:val="0"/>
          <w:bCs w:val="0"/>
          <w:color w:val="auto"/>
          <w:kern w:val="0"/>
          <w:sz w:val="24"/>
          <w:szCs w:val="24"/>
          <w:highlight w:val="none"/>
          <w:lang w:val="en-US" w:eastAsia="zh-Hans" w:bidi="ar"/>
        </w:rPr>
        <w:t>合江县</w:t>
      </w:r>
      <w:r>
        <w:rPr>
          <w:rFonts w:hint="eastAsia" w:ascii="宋体" w:hAnsi="宋体" w:eastAsia="宋体" w:cs="宋体"/>
          <w:b w:val="0"/>
          <w:bCs w:val="0"/>
          <w:color w:val="auto"/>
          <w:kern w:val="0"/>
          <w:sz w:val="24"/>
          <w:szCs w:val="24"/>
          <w:highlight w:val="none"/>
          <w:lang w:val="en-US" w:eastAsia="zh-CN" w:bidi="ar"/>
        </w:rPr>
        <w:t>不断完善“</w:t>
      </w:r>
      <w:r>
        <w:rPr>
          <w:rFonts w:hint="eastAsia" w:ascii="宋体" w:hAnsi="宋体" w:eastAsia="宋体" w:cs="宋体"/>
          <w:b w:val="0"/>
          <w:bCs w:val="0"/>
          <w:color w:val="auto"/>
          <w:kern w:val="0"/>
          <w:sz w:val="24"/>
          <w:szCs w:val="24"/>
          <w:highlight w:val="none"/>
          <w:lang w:val="en-US" w:eastAsia="zh-Hans" w:bidi="ar"/>
        </w:rPr>
        <w:t>县、镇、村</w:t>
      </w:r>
      <w:r>
        <w:rPr>
          <w:rFonts w:hint="eastAsia" w:ascii="宋体" w:hAnsi="宋体" w:eastAsia="宋体" w:cs="宋体"/>
          <w:b w:val="0"/>
          <w:bCs w:val="0"/>
          <w:color w:val="auto"/>
          <w:kern w:val="0"/>
          <w:sz w:val="24"/>
          <w:szCs w:val="24"/>
          <w:highlight w:val="none"/>
          <w:lang w:val="en-US" w:eastAsia="zh-CN" w:bidi="ar"/>
        </w:rPr>
        <w:t>”</w:t>
      </w:r>
      <w:r>
        <w:rPr>
          <w:rFonts w:hint="eastAsia" w:ascii="宋体" w:hAnsi="宋体" w:eastAsia="宋体" w:cs="宋体"/>
          <w:b w:val="0"/>
          <w:bCs w:val="0"/>
          <w:color w:val="auto"/>
          <w:kern w:val="0"/>
          <w:sz w:val="24"/>
          <w:szCs w:val="24"/>
          <w:highlight w:val="none"/>
          <w:lang w:val="en-US" w:eastAsia="zh-Hans" w:bidi="ar"/>
        </w:rPr>
        <w:t>三级电商服务体系，建成镇街电商服务中心13个、村级电商服务站196个，实现快递</w:t>
      </w:r>
      <w:r>
        <w:rPr>
          <w:rFonts w:hint="eastAsia" w:ascii="宋体" w:hAnsi="宋体" w:eastAsia="宋体" w:cs="宋体"/>
          <w:b w:val="0"/>
          <w:bCs w:val="0"/>
          <w:color w:val="auto"/>
          <w:kern w:val="0"/>
          <w:sz w:val="24"/>
          <w:szCs w:val="24"/>
          <w:highlight w:val="none"/>
          <w:lang w:val="en-US" w:eastAsia="zh-CN" w:bidi="ar"/>
        </w:rPr>
        <w:t>“</w:t>
      </w:r>
      <w:r>
        <w:rPr>
          <w:rFonts w:hint="eastAsia" w:ascii="宋体" w:hAnsi="宋体" w:eastAsia="宋体" w:cs="宋体"/>
          <w:b w:val="0"/>
          <w:bCs w:val="0"/>
          <w:color w:val="auto"/>
          <w:kern w:val="0"/>
          <w:sz w:val="24"/>
          <w:szCs w:val="24"/>
          <w:highlight w:val="none"/>
          <w:lang w:val="en-US" w:eastAsia="zh-Hans" w:bidi="ar"/>
        </w:rPr>
        <w:t>村村通</w:t>
      </w:r>
      <w:r>
        <w:rPr>
          <w:rFonts w:hint="eastAsia" w:ascii="宋体" w:hAnsi="宋体" w:eastAsia="宋体" w:cs="宋体"/>
          <w:b w:val="0"/>
          <w:bCs w:val="0"/>
          <w:color w:val="auto"/>
          <w:kern w:val="0"/>
          <w:sz w:val="24"/>
          <w:szCs w:val="24"/>
          <w:highlight w:val="none"/>
          <w:lang w:val="en-US" w:eastAsia="zh-CN" w:bidi="ar"/>
        </w:rPr>
        <w:t>”</w:t>
      </w:r>
      <w:r>
        <w:rPr>
          <w:rFonts w:hint="eastAsia" w:ascii="宋体" w:hAnsi="宋体" w:eastAsia="宋体" w:cs="宋体"/>
          <w:b w:val="0"/>
          <w:bCs w:val="0"/>
          <w:color w:val="auto"/>
          <w:kern w:val="0"/>
          <w:sz w:val="24"/>
          <w:szCs w:val="24"/>
          <w:highlight w:val="none"/>
          <w:lang w:val="en-US" w:eastAsia="zh-Hans" w:bidi="ar"/>
        </w:rPr>
        <w:t>，节约农村快递物流运营成本</w:t>
      </w:r>
      <w:r>
        <w:rPr>
          <w:rFonts w:hint="eastAsia" w:ascii="宋体" w:hAnsi="宋体" w:eastAsia="宋体" w:cs="宋体"/>
          <w:b w:val="0"/>
          <w:bCs w:val="0"/>
          <w:color w:val="auto"/>
          <w:kern w:val="0"/>
          <w:sz w:val="24"/>
          <w:szCs w:val="24"/>
          <w:highlight w:val="none"/>
          <w:lang w:val="en-US" w:eastAsia="zh-CN" w:bidi="ar"/>
        </w:rPr>
        <w:t>近</w:t>
      </w:r>
      <w:r>
        <w:rPr>
          <w:rFonts w:hint="eastAsia" w:ascii="宋体" w:hAnsi="宋体" w:eastAsia="宋体" w:cs="宋体"/>
          <w:b w:val="0"/>
          <w:bCs w:val="0"/>
          <w:color w:val="auto"/>
          <w:kern w:val="0"/>
          <w:sz w:val="24"/>
          <w:szCs w:val="24"/>
          <w:highlight w:val="none"/>
          <w:lang w:val="en-US" w:eastAsia="zh-Hans" w:bidi="ar"/>
        </w:rPr>
        <w:t>10%，</w:t>
      </w:r>
      <w:r>
        <w:rPr>
          <w:rFonts w:hint="eastAsia" w:ascii="宋体" w:hAnsi="宋体" w:eastAsia="宋体" w:cs="宋体"/>
          <w:b w:val="0"/>
          <w:bCs w:val="0"/>
          <w:color w:val="auto"/>
          <w:kern w:val="0"/>
          <w:sz w:val="24"/>
          <w:szCs w:val="24"/>
          <w:highlight w:val="none"/>
          <w:lang w:val="en-US" w:eastAsia="zh-CN" w:bidi="ar"/>
        </w:rPr>
        <w:t>提升</w:t>
      </w:r>
      <w:r>
        <w:rPr>
          <w:rFonts w:hint="eastAsia" w:ascii="宋体" w:hAnsi="宋体" w:eastAsia="宋体" w:cs="宋体"/>
          <w:b w:val="0"/>
          <w:bCs w:val="0"/>
          <w:color w:val="auto"/>
          <w:kern w:val="0"/>
          <w:sz w:val="24"/>
          <w:szCs w:val="24"/>
          <w:highlight w:val="none"/>
          <w:lang w:val="en-US" w:eastAsia="zh-Hans" w:bidi="ar"/>
        </w:rPr>
        <w:t>快递运送时效20%</w:t>
      </w:r>
      <w:r>
        <w:rPr>
          <w:rFonts w:hint="eastAsia" w:ascii="宋体" w:hAnsi="宋体" w:eastAsia="宋体" w:cs="宋体"/>
          <w:b w:val="0"/>
          <w:bCs w:val="0"/>
          <w:color w:val="auto"/>
          <w:kern w:val="0"/>
          <w:sz w:val="24"/>
          <w:szCs w:val="24"/>
          <w:highlight w:val="none"/>
          <w:lang w:val="en-US" w:eastAsia="zh-CN" w:bidi="ar"/>
        </w:rPr>
        <w:t>以上</w:t>
      </w:r>
      <w:r>
        <w:rPr>
          <w:rFonts w:hint="eastAsia" w:ascii="宋体" w:hAnsi="宋体" w:eastAsia="宋体" w:cs="宋体"/>
          <w:b w:val="0"/>
          <w:bCs w:val="0"/>
          <w:color w:val="auto"/>
          <w:kern w:val="0"/>
          <w:sz w:val="24"/>
          <w:szCs w:val="24"/>
          <w:highlight w:val="none"/>
          <w:lang w:val="en-US" w:eastAsia="zh-Hans" w:bidi="ar"/>
        </w:rPr>
        <w:t>。</w:t>
      </w:r>
    </w:p>
    <w:p>
      <w:pPr>
        <w:pStyle w:val="9"/>
        <w:keepNext w:val="0"/>
        <w:keepLines w:val="0"/>
        <w:pageBreakBefore w:val="0"/>
        <w:kinsoku/>
        <w:wordWrap/>
        <w:overflowPunct/>
        <w:topLinePunct w:val="0"/>
        <w:autoSpaceDE/>
        <w:autoSpaceDN/>
        <w:bidi w:val="0"/>
        <w:adjustRightInd/>
        <w:snapToGrid/>
        <w:spacing w:line="600" w:lineRule="exact"/>
        <w:ind w:firstLine="450" w:firstLineChars="200"/>
        <w:jc w:val="both"/>
        <w:textAlignment w:val="auto"/>
        <w:rPr>
          <w:rFonts w:hint="eastAsia" w:ascii="宋体" w:hAnsi="宋体" w:eastAsia="宋体" w:cs="宋体"/>
          <w:b/>
          <w:bCs/>
          <w:color w:val="auto"/>
          <w:sz w:val="24"/>
          <w:szCs w:val="24"/>
          <w:highlight w:val="none"/>
          <w:lang w:val="en-US" w:eastAsia="zh-CN" w:bidi="ar-SA"/>
        </w:rPr>
      </w:pPr>
      <w:r>
        <w:rPr>
          <w:rFonts w:hint="eastAsia" w:ascii="宋体" w:hAnsi="宋体" w:eastAsia="宋体" w:cs="宋体"/>
          <w:b/>
          <w:bCs/>
          <w:color w:val="auto"/>
          <w:sz w:val="24"/>
          <w:szCs w:val="24"/>
          <w:highlight w:val="none"/>
          <w:lang w:val="en-US" w:eastAsia="zh-CN" w:bidi="ar-SA"/>
        </w:rPr>
        <w:t>（二）典型意义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50" w:firstLineChars="200"/>
        <w:jc w:val="both"/>
        <w:textAlignment w:val="auto"/>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合江县针对商户普遍反映物流成本高的难题，以实施全省县域民营经济改革试点为契机，整合全县快递物流行业资源，推动农产品精深加工、电子商务、外贸物流等配套行业融合发展，建成中荔果蔬进出口中心和县域统仓共配物流分拣中心，有效化解县域物流寄递成本高的难题。同时，促成合江果蔬龙头企业与盒马鲜生、京东、阿里巴巴等深度合作，带动合江真龙柚、荔枝、金钗石斛、花椒等特色农产品畅销海内外，惠及1.3万余户企业、农专社和20万社会群众，带动周边1.5万余户农户致富，人均增收2300余元，解决就业3000余人。本案中，合江县积极作为，以农产品邮寄费用整改为切入点，推动降低全域物流成本，不仅有效维护企业合法权益，更促进</w:t>
      </w:r>
      <w:r>
        <w:rPr>
          <w:rFonts w:hint="eastAsia" w:ascii="宋体" w:hAnsi="宋体" w:cs="宋体"/>
          <w:b w:val="0"/>
          <w:bCs w:val="0"/>
          <w:color w:val="auto"/>
          <w:kern w:val="0"/>
          <w:sz w:val="24"/>
          <w:szCs w:val="24"/>
          <w:highlight w:val="none"/>
          <w:lang w:val="en-US" w:eastAsia="zh-CN" w:bidi="ar"/>
        </w:rPr>
        <w:t>一、二、三产业</w:t>
      </w:r>
      <w:r>
        <w:rPr>
          <w:rFonts w:hint="eastAsia" w:ascii="宋体" w:hAnsi="宋体" w:eastAsia="宋体" w:cs="宋体"/>
          <w:b w:val="0"/>
          <w:bCs w:val="0"/>
          <w:color w:val="auto"/>
          <w:kern w:val="0"/>
          <w:sz w:val="24"/>
          <w:szCs w:val="24"/>
          <w:highlight w:val="none"/>
          <w:lang w:val="en-US" w:eastAsia="zh-CN" w:bidi="ar"/>
        </w:rPr>
        <w:t>融合，为企业发展增添了强劲动力，是服务民营经济健康发展的典型案例。</w:t>
      </w:r>
    </w:p>
    <w:p>
      <w:pPr>
        <w:pStyle w:val="2"/>
        <w:rPr>
          <w:rFonts w:hint="eastAsia"/>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50" w:firstLineChars="200"/>
        <w:jc w:val="both"/>
        <w:textAlignment w:val="auto"/>
        <w:rPr>
          <w:rFonts w:hint="eastAsia" w:ascii="宋体" w:hAnsi="宋体" w:eastAsia="宋体" w:cs="宋体"/>
          <w:b w:val="0"/>
          <w:bCs w:val="0"/>
          <w:kern w:val="44"/>
          <w:sz w:val="24"/>
          <w:szCs w:val="24"/>
          <w:highlight w:val="none"/>
          <w:lang w:val="en-US" w:eastAsia="zh-CN" w:bidi="ar"/>
        </w:rPr>
      </w:pPr>
      <w:r>
        <w:rPr>
          <w:rFonts w:hint="eastAsia" w:ascii="宋体" w:hAnsi="宋体" w:eastAsia="宋体" w:cs="宋体"/>
          <w:b w:val="0"/>
          <w:bCs w:val="0"/>
          <w:kern w:val="44"/>
          <w:sz w:val="24"/>
          <w:szCs w:val="24"/>
          <w:highlight w:val="none"/>
          <w:lang w:val="en-US" w:eastAsia="zh-CN" w:bidi="ar"/>
        </w:rPr>
        <w:t>六、南充市司法局办理某建材公司不服人民政府不予行政赔偿行政复议案例</w:t>
      </w:r>
    </w:p>
    <w:p>
      <w:pPr>
        <w:pStyle w:val="9"/>
        <w:keepNext w:val="0"/>
        <w:keepLines w:val="0"/>
        <w:pageBreakBefore w:val="0"/>
        <w:kinsoku/>
        <w:wordWrap/>
        <w:overflowPunct/>
        <w:topLinePunct w:val="0"/>
        <w:autoSpaceDE/>
        <w:autoSpaceDN/>
        <w:bidi w:val="0"/>
        <w:adjustRightInd/>
        <w:snapToGrid/>
        <w:spacing w:line="600" w:lineRule="exact"/>
        <w:ind w:firstLine="450" w:firstLineChars="200"/>
        <w:jc w:val="both"/>
        <w:textAlignment w:val="auto"/>
        <w:rPr>
          <w:rFonts w:hint="eastAsia" w:ascii="宋体" w:hAnsi="宋体" w:eastAsia="宋体" w:cs="宋体"/>
          <w:b/>
          <w:bCs/>
          <w:color w:val="auto"/>
          <w:sz w:val="24"/>
          <w:szCs w:val="24"/>
          <w:highlight w:val="none"/>
          <w:lang w:val="en-US" w:eastAsia="zh-CN" w:bidi="ar-SA"/>
        </w:rPr>
      </w:pPr>
      <w:r>
        <w:rPr>
          <w:rFonts w:hint="eastAsia" w:ascii="宋体" w:hAnsi="宋体" w:eastAsia="宋体" w:cs="宋体"/>
          <w:b/>
          <w:bCs/>
          <w:color w:val="auto"/>
          <w:sz w:val="24"/>
          <w:szCs w:val="24"/>
          <w:highlight w:val="none"/>
          <w:lang w:val="en-US" w:eastAsia="zh-CN" w:bidi="ar-SA"/>
        </w:rPr>
        <w:t>（一）案例简介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50" w:firstLineChars="200"/>
        <w:jc w:val="both"/>
        <w:textAlignment w:val="auto"/>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2017年12月，南充市某地人民政府在环保督察集中整治中强制拆除了南充某建材有限公司（以下简称G公司）砂石场，G公司对政府强制拆除行为不服，提起行政诉讼，人民法院判决南充市某地人民政府强制拆除违法，判决对G公司作出行政补偿决定。南充市某地人民政府以被强制拆除的砂石场没有取得水务、海事、自然资源、环保等多个职能部门许可，不具有合法性，属集中整治执法对象，且其未按限期拆除通知积极采取有效措施避免强制执法，本身具有放任被执法的不良后果发生的过错，作出不予行政赔偿的决定。G公司收到南充市某地人民政府不予行政赔偿决定后，提起了行政复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50" w:firstLineChars="200"/>
        <w:jc w:val="both"/>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bidi="ar"/>
        </w:rPr>
        <w:t>2023年7月24日，收到G公司的行政复议申请后，南充市司法局高度重视，组织相关科室及企业法律服务团联合成立调查组，先后多次到涉案砂石场实地深入调查。经调查了解，申请人于2010年经与水利局协议搬迁到现址，已生产多年，在2017年开展的环保督察集中整治中被强制拆除。为进一步查清案件事实，调查组组织当事双方举行听证会，通过举证、质证和辩论，进一步查明案件事实，厘清法律关系。同时，组织双方进行调解，但因分歧过大，未能达成调解协议。经复议机关审查，本案在人民法院的生效判决已确定强制拆除违法，应作出行政赔偿决定的情况下，南充市某地人民政府直接认定砂石场不具有合法性超越职权，认定G公司自身行为导致损害后果发生适用法律错误。2023年11月，复议机关决定撤销南充市某地人民政府不予行政赔偿决定书，责令重新作出行政赔偿决定。</w:t>
      </w:r>
    </w:p>
    <w:p>
      <w:pPr>
        <w:pStyle w:val="9"/>
        <w:keepNext w:val="0"/>
        <w:keepLines w:val="0"/>
        <w:pageBreakBefore w:val="0"/>
        <w:kinsoku/>
        <w:wordWrap/>
        <w:overflowPunct/>
        <w:topLinePunct w:val="0"/>
        <w:autoSpaceDE/>
        <w:autoSpaceDN/>
        <w:bidi w:val="0"/>
        <w:adjustRightInd/>
        <w:snapToGrid/>
        <w:spacing w:line="600" w:lineRule="exact"/>
        <w:ind w:firstLine="450" w:firstLineChars="200"/>
        <w:jc w:val="both"/>
        <w:textAlignment w:val="auto"/>
        <w:rPr>
          <w:rFonts w:hint="eastAsia" w:ascii="宋体" w:hAnsi="宋体" w:eastAsia="宋体" w:cs="宋体"/>
          <w:b/>
          <w:bCs/>
          <w:color w:val="auto"/>
          <w:sz w:val="24"/>
          <w:szCs w:val="24"/>
          <w:highlight w:val="none"/>
          <w:lang w:val="en-US" w:eastAsia="zh-CN" w:bidi="ar-SA"/>
        </w:rPr>
      </w:pPr>
      <w:r>
        <w:rPr>
          <w:rFonts w:hint="eastAsia" w:ascii="宋体" w:hAnsi="宋体" w:eastAsia="宋体" w:cs="宋体"/>
          <w:b/>
          <w:bCs/>
          <w:color w:val="auto"/>
          <w:sz w:val="24"/>
          <w:szCs w:val="24"/>
          <w:highlight w:val="none"/>
          <w:lang w:val="en-US" w:eastAsia="zh-CN" w:bidi="ar-SA"/>
        </w:rPr>
        <w:t>（二）典型意义</w:t>
      </w:r>
    </w:p>
    <w:p>
      <w:pPr>
        <w:pStyle w:val="9"/>
        <w:keepNext w:val="0"/>
        <w:keepLines w:val="0"/>
        <w:pageBreakBefore w:val="0"/>
        <w:kinsoku/>
        <w:wordWrap/>
        <w:overflowPunct/>
        <w:topLinePunct w:val="0"/>
        <w:autoSpaceDE/>
        <w:autoSpaceDN/>
        <w:bidi w:val="0"/>
        <w:adjustRightInd/>
        <w:snapToGrid/>
        <w:spacing w:line="600" w:lineRule="exact"/>
        <w:ind w:firstLine="450" w:firstLineChars="200"/>
        <w:jc w:val="both"/>
        <w:textAlignment w:val="auto"/>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法治是最好的营商环境”，各级政府、行政部门带头依法行政、执法，不让权力滥用，是对企业最好的关爱。行政机关若不依法执法，不仅给政府形象造成影响，也可能因违法行政给企业造成经济损失，并因执法过错导致政府承担行政赔偿责任。本案中，复议机关坚持“有错必纠”原则，依法对被申请行政行为的合法性和合理性进行审查并作出决定，在监督行政主体依法行使行政职权、保护相对人合法权益等方面具有重要意义和作用。</w:t>
      </w:r>
    </w:p>
    <w:p>
      <w:pPr>
        <w:pStyle w:val="9"/>
        <w:keepNext w:val="0"/>
        <w:keepLines w:val="0"/>
        <w:pageBreakBefore w:val="0"/>
        <w:kinsoku/>
        <w:wordWrap/>
        <w:overflowPunct/>
        <w:topLinePunct w:val="0"/>
        <w:autoSpaceDE/>
        <w:autoSpaceDN/>
        <w:bidi w:val="0"/>
        <w:adjustRightInd/>
        <w:snapToGrid/>
        <w:spacing w:line="600" w:lineRule="exact"/>
        <w:ind w:firstLine="450" w:firstLineChars="200"/>
        <w:jc w:val="both"/>
        <w:textAlignment w:val="auto"/>
        <w:rPr>
          <w:rFonts w:hint="eastAsia" w:ascii="宋体" w:hAnsi="宋体" w:eastAsia="宋体" w:cs="宋体"/>
          <w:b w:val="0"/>
          <w:bCs w:val="0"/>
          <w:color w:val="auto"/>
          <w:kern w:val="0"/>
          <w:sz w:val="24"/>
          <w:szCs w:val="24"/>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50" w:firstLineChars="200"/>
        <w:jc w:val="both"/>
        <w:textAlignment w:val="auto"/>
        <w:rPr>
          <w:rFonts w:hint="eastAsia" w:ascii="宋体" w:hAnsi="宋体" w:eastAsia="宋体" w:cs="宋体"/>
          <w:b w:val="0"/>
          <w:bCs w:val="0"/>
          <w:kern w:val="44"/>
          <w:sz w:val="24"/>
          <w:szCs w:val="24"/>
          <w:highlight w:val="none"/>
          <w:lang w:val="zh-TW" w:eastAsia="zh-TW" w:bidi="ar"/>
        </w:rPr>
      </w:pPr>
      <w:r>
        <w:rPr>
          <w:rFonts w:hint="eastAsia" w:ascii="宋体" w:hAnsi="宋体" w:eastAsia="宋体" w:cs="宋体"/>
          <w:b w:val="0"/>
          <w:bCs w:val="0"/>
          <w:kern w:val="44"/>
          <w:sz w:val="24"/>
          <w:szCs w:val="24"/>
          <w:highlight w:val="none"/>
          <w:lang w:val="en-US" w:eastAsia="zh-CN" w:bidi="ar"/>
        </w:rPr>
        <w:t>七、成都崇州市人民检察院办理某液化气公司、文某等人非法经营案例</w:t>
      </w:r>
    </w:p>
    <w:p>
      <w:pPr>
        <w:pStyle w:val="9"/>
        <w:keepNext w:val="0"/>
        <w:keepLines w:val="0"/>
        <w:pageBreakBefore w:val="0"/>
        <w:kinsoku/>
        <w:wordWrap/>
        <w:overflowPunct/>
        <w:topLinePunct w:val="0"/>
        <w:autoSpaceDE/>
        <w:autoSpaceDN/>
        <w:bidi w:val="0"/>
        <w:adjustRightInd/>
        <w:snapToGrid/>
        <w:spacing w:line="600" w:lineRule="exact"/>
        <w:ind w:firstLine="450" w:firstLineChars="200"/>
        <w:jc w:val="both"/>
        <w:textAlignment w:val="auto"/>
        <w:rPr>
          <w:rFonts w:hint="eastAsia" w:ascii="宋体" w:hAnsi="宋体" w:eastAsia="宋体" w:cs="宋体"/>
          <w:b/>
          <w:bCs/>
          <w:color w:val="auto"/>
          <w:sz w:val="24"/>
          <w:szCs w:val="24"/>
          <w:highlight w:val="none"/>
          <w:lang w:val="en-US" w:eastAsia="zh-CN" w:bidi="ar-SA"/>
        </w:rPr>
      </w:pPr>
      <w:r>
        <w:rPr>
          <w:rFonts w:hint="eastAsia" w:ascii="宋体" w:hAnsi="宋体" w:eastAsia="宋体" w:cs="宋体"/>
          <w:b/>
          <w:bCs/>
          <w:color w:val="auto"/>
          <w:sz w:val="24"/>
          <w:szCs w:val="24"/>
          <w:highlight w:val="none"/>
          <w:lang w:val="en-US" w:eastAsia="zh-CN" w:bidi="ar-SA"/>
        </w:rPr>
        <w:t>（一）案例简介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50" w:firstLineChars="200"/>
        <w:jc w:val="both"/>
        <w:textAlignment w:val="auto"/>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崇州市某液化气有限责任公司（以下简称H公司）成立于2003年9月，经营范围为液化气充装销售、化工产品销售等。文某某案发前系H公司法定代表人、实际控制人，先后雇佣王某某等4人负责H公司运营管理、财务管理、液化气灌装、生产安全等工作。2019年12月至2021年10月期间，H公司在未取得危险化学品二甲醚经营许可证的情况下，从青某处购入2022万余元二甲醚，通过将二甲醚混装入液化石油气中的方式进行销售，至案发时已销售完毕。成都产品质量检验研究院对查获的H公司销售液化气气罐进行取样鉴定，二甲醚含量均超过60%，判定为不合格。</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50" w:firstLineChars="200"/>
        <w:jc w:val="both"/>
        <w:textAlignment w:val="auto"/>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崇州市检察院根据案件情况，将H公司与文某某等5名被告人分案处理。2022年7月8日，崇州市检察院以非法经营罪对5名被告人提起公诉，法院全部采纳检察机关量刑建议，对主犯文某某判处有期徒刑六年、并处罚金40万元，对其余被告人分别判处十个月至一年六个月不等有期徒刑、并处罚金。同步对该涉案企业启动企业合规整改，协同崇州市涉案企业合规第三方监督评估机制管委会，随机选任5名专业人员组成第三方组织，对H公司确定七个月合规考察期限，指导企业完善合规计划、实施整改。</w:t>
      </w:r>
      <w:r>
        <w:rPr>
          <w:rFonts w:hint="eastAsia" w:ascii="宋体" w:hAnsi="宋体" w:eastAsia="宋体" w:cs="宋体"/>
          <w:b w:val="0"/>
          <w:bCs w:val="0"/>
          <w:color w:val="auto"/>
          <w:kern w:val="0"/>
          <w:sz w:val="24"/>
          <w:szCs w:val="24"/>
          <w:highlight w:val="none"/>
          <w:lang w:val="en-US" w:eastAsia="zh-Hans" w:bidi="ar"/>
        </w:rPr>
        <w:t>2023年2月9日</w:t>
      </w:r>
      <w:r>
        <w:rPr>
          <w:rFonts w:hint="eastAsia" w:ascii="宋体" w:hAnsi="宋体" w:eastAsia="宋体" w:cs="宋体"/>
          <w:b w:val="0"/>
          <w:bCs w:val="0"/>
          <w:color w:val="auto"/>
          <w:kern w:val="0"/>
          <w:sz w:val="24"/>
          <w:szCs w:val="24"/>
          <w:highlight w:val="none"/>
          <w:lang w:val="en-US" w:eastAsia="zh-CN" w:bidi="ar"/>
        </w:rPr>
        <w:t>，</w:t>
      </w:r>
      <w:r>
        <w:rPr>
          <w:rFonts w:hint="eastAsia" w:ascii="宋体" w:hAnsi="宋体" w:eastAsia="宋体" w:cs="宋体"/>
          <w:b w:val="0"/>
          <w:bCs w:val="0"/>
          <w:color w:val="auto"/>
          <w:kern w:val="0"/>
          <w:sz w:val="24"/>
          <w:szCs w:val="24"/>
          <w:highlight w:val="none"/>
          <w:lang w:val="en-US" w:eastAsia="zh-Hans" w:bidi="ar"/>
        </w:rPr>
        <w:t>经第三方组织</w:t>
      </w:r>
      <w:r>
        <w:rPr>
          <w:rFonts w:hint="eastAsia" w:ascii="宋体" w:hAnsi="宋体" w:eastAsia="宋体" w:cs="宋体"/>
          <w:b w:val="0"/>
          <w:bCs w:val="0"/>
          <w:color w:val="auto"/>
          <w:kern w:val="0"/>
          <w:sz w:val="24"/>
          <w:szCs w:val="24"/>
          <w:highlight w:val="none"/>
          <w:lang w:val="en-US" w:eastAsia="zh-CN" w:bidi="ar"/>
        </w:rPr>
        <w:t>考察</w:t>
      </w:r>
      <w:r>
        <w:rPr>
          <w:rFonts w:hint="eastAsia" w:ascii="宋体" w:hAnsi="宋体" w:eastAsia="宋体" w:cs="宋体"/>
          <w:b w:val="0"/>
          <w:bCs w:val="0"/>
          <w:color w:val="auto"/>
          <w:kern w:val="0"/>
          <w:sz w:val="24"/>
          <w:szCs w:val="24"/>
          <w:highlight w:val="none"/>
          <w:lang w:val="en-US" w:eastAsia="zh-Hans" w:bidi="ar"/>
        </w:rPr>
        <w:t>评估</w:t>
      </w:r>
      <w:r>
        <w:rPr>
          <w:rFonts w:hint="eastAsia" w:ascii="宋体" w:hAnsi="宋体" w:eastAsia="宋体" w:cs="宋体"/>
          <w:b w:val="0"/>
          <w:bCs w:val="0"/>
          <w:color w:val="auto"/>
          <w:kern w:val="0"/>
          <w:sz w:val="24"/>
          <w:szCs w:val="24"/>
          <w:highlight w:val="none"/>
          <w:lang w:val="en-US" w:eastAsia="zh-CN" w:bidi="ar"/>
        </w:rPr>
        <w:t>验收</w:t>
      </w:r>
      <w:r>
        <w:rPr>
          <w:rFonts w:hint="eastAsia" w:ascii="宋体" w:hAnsi="宋体" w:eastAsia="宋体" w:cs="宋体"/>
          <w:b w:val="0"/>
          <w:bCs w:val="0"/>
          <w:color w:val="auto"/>
          <w:kern w:val="0"/>
          <w:sz w:val="24"/>
          <w:szCs w:val="24"/>
          <w:highlight w:val="none"/>
          <w:lang w:val="en-US" w:eastAsia="zh-Hans" w:bidi="ar"/>
        </w:rPr>
        <w:t>，</w:t>
      </w:r>
      <w:r>
        <w:rPr>
          <w:rFonts w:hint="eastAsia" w:ascii="宋体" w:hAnsi="宋体" w:eastAsia="宋体" w:cs="宋体"/>
          <w:b w:val="0"/>
          <w:bCs w:val="0"/>
          <w:color w:val="auto"/>
          <w:kern w:val="0"/>
          <w:sz w:val="24"/>
          <w:szCs w:val="24"/>
          <w:highlight w:val="none"/>
          <w:lang w:val="en-US" w:eastAsia="zh-CN" w:bidi="ar"/>
        </w:rPr>
        <w:t>H公司合规整改合格，基于合规整改增设57个岗位、增聘57名员工，共计解决就业100余人。2023年3月22日，崇州市检察院经过开展认罪认罚、公开听证等程序，对H公司作出不起诉决定。为促进液化气行业治理，2022年12月23日，崇州市检察院制发社会治理检察建议，助推行业行政管理部门加强监管、堵塞漏洞。</w:t>
      </w:r>
    </w:p>
    <w:p>
      <w:pPr>
        <w:pStyle w:val="9"/>
        <w:keepNext w:val="0"/>
        <w:keepLines w:val="0"/>
        <w:pageBreakBefore w:val="0"/>
        <w:kinsoku/>
        <w:wordWrap/>
        <w:overflowPunct/>
        <w:topLinePunct w:val="0"/>
        <w:autoSpaceDE/>
        <w:autoSpaceDN/>
        <w:bidi w:val="0"/>
        <w:adjustRightInd/>
        <w:snapToGrid/>
        <w:spacing w:line="600" w:lineRule="exact"/>
        <w:ind w:firstLine="450" w:firstLineChars="200"/>
        <w:jc w:val="both"/>
        <w:textAlignment w:val="auto"/>
        <w:rPr>
          <w:rFonts w:hint="eastAsia" w:ascii="宋体" w:hAnsi="宋体" w:eastAsia="宋体" w:cs="宋体"/>
          <w:b/>
          <w:bCs/>
          <w:color w:val="auto"/>
          <w:sz w:val="24"/>
          <w:szCs w:val="24"/>
          <w:highlight w:val="none"/>
          <w:lang w:val="en-US" w:eastAsia="zh-CN" w:bidi="ar-SA"/>
        </w:rPr>
      </w:pPr>
      <w:r>
        <w:rPr>
          <w:rFonts w:hint="eastAsia" w:ascii="宋体" w:hAnsi="宋体" w:eastAsia="宋体" w:cs="宋体"/>
          <w:b/>
          <w:bCs/>
          <w:color w:val="auto"/>
          <w:sz w:val="24"/>
          <w:szCs w:val="24"/>
          <w:highlight w:val="none"/>
          <w:lang w:val="en-US" w:eastAsia="zh-CN" w:bidi="ar-SA"/>
        </w:rPr>
        <w:t>（二）典型意义</w:t>
      </w:r>
    </w:p>
    <w:p>
      <w:pPr>
        <w:pStyle w:val="9"/>
        <w:keepNext w:val="0"/>
        <w:keepLines w:val="0"/>
        <w:pageBreakBefore w:val="0"/>
        <w:kinsoku/>
        <w:wordWrap/>
        <w:overflowPunct/>
        <w:topLinePunct w:val="0"/>
        <w:autoSpaceDE/>
        <w:autoSpaceDN/>
        <w:bidi w:val="0"/>
        <w:adjustRightInd/>
        <w:snapToGrid/>
        <w:spacing w:line="600" w:lineRule="exact"/>
        <w:ind w:firstLine="450" w:firstLineChars="200"/>
        <w:jc w:val="both"/>
        <w:textAlignment w:val="auto"/>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本案中，崇州市检察院审慎启动合规程序，依法探索对涉案企业和主要责任人员分案处理，为企业依法依规发展提供重生之机。充分利用第三方监督机制，从防范刑事风险出发，深入查找燃气生产经营企业自身违法犯罪风险以及危化品行业领域全链条衍生风险点，推动完善落实具有高适配度、高可行性的整改措施，促成实质性整改。同时，将平等保护的“司法红利”，由个案合规延伸至行业治理，切实以高质效检察履职推动法治化营商环境提升</w:t>
      </w:r>
      <w:r>
        <w:rPr>
          <w:rFonts w:hint="eastAsia" w:ascii="宋体" w:hAnsi="宋体" w:eastAsia="宋体" w:cs="宋体"/>
          <w:b w:val="0"/>
          <w:bCs w:val="0"/>
          <w:color w:val="auto"/>
          <w:kern w:val="0"/>
          <w:sz w:val="24"/>
          <w:szCs w:val="24"/>
          <w:highlight w:val="none"/>
          <w:lang w:val="en" w:eastAsia="zh-CN" w:bidi="ar"/>
        </w:rPr>
        <w:t>，</w:t>
      </w:r>
      <w:r>
        <w:rPr>
          <w:rFonts w:hint="eastAsia" w:ascii="宋体" w:hAnsi="宋体" w:eastAsia="宋体" w:cs="宋体"/>
          <w:b w:val="0"/>
          <w:bCs w:val="0"/>
          <w:color w:val="auto"/>
          <w:kern w:val="0"/>
          <w:sz w:val="24"/>
          <w:szCs w:val="24"/>
          <w:highlight w:val="none"/>
          <w:lang w:val="en-US" w:eastAsia="zh-CN" w:bidi="ar"/>
        </w:rPr>
        <w:t>是企业合规助力民营企业高质量发展的成功典范案例。</w:t>
      </w:r>
    </w:p>
    <w:p>
      <w:pPr>
        <w:pStyle w:val="9"/>
        <w:keepNext w:val="0"/>
        <w:keepLines w:val="0"/>
        <w:pageBreakBefore w:val="0"/>
        <w:kinsoku/>
        <w:wordWrap/>
        <w:overflowPunct/>
        <w:topLinePunct w:val="0"/>
        <w:autoSpaceDE/>
        <w:autoSpaceDN/>
        <w:bidi w:val="0"/>
        <w:adjustRightInd/>
        <w:snapToGrid/>
        <w:spacing w:line="600" w:lineRule="exact"/>
        <w:ind w:firstLine="450" w:firstLineChars="200"/>
        <w:jc w:val="both"/>
        <w:textAlignment w:val="auto"/>
        <w:rPr>
          <w:rFonts w:hint="eastAsia" w:ascii="宋体" w:hAnsi="宋体" w:eastAsia="宋体" w:cs="宋体"/>
          <w:b w:val="0"/>
          <w:bCs w:val="0"/>
          <w:color w:val="auto"/>
          <w:kern w:val="0"/>
          <w:sz w:val="24"/>
          <w:szCs w:val="24"/>
          <w:highlight w:val="none"/>
          <w:lang w:val="en-US" w:eastAsia="zh-CN" w:bidi="ar"/>
        </w:rPr>
      </w:pPr>
    </w:p>
    <w:p>
      <w:pPr>
        <w:pStyle w:val="9"/>
        <w:keepNext w:val="0"/>
        <w:keepLines w:val="0"/>
        <w:pageBreakBefore w:val="0"/>
        <w:kinsoku/>
        <w:wordWrap/>
        <w:overflowPunct/>
        <w:topLinePunct w:val="0"/>
        <w:autoSpaceDE/>
        <w:autoSpaceDN/>
        <w:bidi w:val="0"/>
        <w:adjustRightInd/>
        <w:snapToGrid/>
        <w:spacing w:line="600" w:lineRule="exact"/>
        <w:ind w:firstLine="450" w:firstLineChars="200"/>
        <w:jc w:val="both"/>
        <w:textAlignment w:val="auto"/>
        <w:rPr>
          <w:rFonts w:hint="eastAsia" w:ascii="宋体" w:hAnsi="宋体" w:eastAsia="宋体" w:cs="宋体"/>
          <w:b w:val="0"/>
          <w:bCs w:val="0"/>
          <w:color w:val="auto"/>
          <w:sz w:val="24"/>
          <w:szCs w:val="24"/>
          <w:highlight w:val="none"/>
          <w:lang w:val="zh-TW" w:eastAsia="zh-TW" w:bidi="ar-SA"/>
        </w:rPr>
      </w:pPr>
      <w:r>
        <w:rPr>
          <w:rFonts w:hint="eastAsia" w:ascii="宋体" w:hAnsi="宋体" w:eastAsia="宋体" w:cs="宋体"/>
          <w:b w:val="0"/>
          <w:bCs w:val="0"/>
          <w:kern w:val="44"/>
          <w:sz w:val="24"/>
          <w:szCs w:val="24"/>
          <w:highlight w:val="none"/>
          <w:lang w:val="zh-TW" w:eastAsia="zh-CN" w:bidi="ar"/>
        </w:rPr>
        <w:t>八、国家税务总局内江市税务局践行“枫桥经验”化解涉税争议案例</w:t>
      </w:r>
    </w:p>
    <w:p>
      <w:pPr>
        <w:pStyle w:val="9"/>
        <w:keepNext w:val="0"/>
        <w:keepLines w:val="0"/>
        <w:pageBreakBefore w:val="0"/>
        <w:kinsoku/>
        <w:wordWrap/>
        <w:overflowPunct/>
        <w:topLinePunct w:val="0"/>
        <w:autoSpaceDE/>
        <w:autoSpaceDN/>
        <w:bidi w:val="0"/>
        <w:adjustRightInd/>
        <w:snapToGrid/>
        <w:spacing w:line="600" w:lineRule="exact"/>
        <w:ind w:firstLine="450" w:firstLineChars="200"/>
        <w:jc w:val="both"/>
        <w:textAlignment w:val="auto"/>
        <w:rPr>
          <w:rFonts w:hint="eastAsia" w:ascii="宋体" w:hAnsi="宋体" w:eastAsia="宋体" w:cs="宋体"/>
          <w:b/>
          <w:bCs/>
          <w:color w:val="auto"/>
          <w:sz w:val="24"/>
          <w:szCs w:val="24"/>
          <w:highlight w:val="none"/>
          <w:lang w:val="en-US" w:eastAsia="zh-CN" w:bidi="ar-SA"/>
        </w:rPr>
      </w:pPr>
      <w:r>
        <w:rPr>
          <w:rFonts w:hint="eastAsia" w:ascii="宋体" w:hAnsi="宋体" w:eastAsia="宋体" w:cs="宋体"/>
          <w:b/>
          <w:bCs/>
          <w:color w:val="auto"/>
          <w:sz w:val="24"/>
          <w:szCs w:val="24"/>
          <w:highlight w:val="none"/>
          <w:lang w:val="en-US" w:eastAsia="zh-CN" w:bidi="ar-SA"/>
        </w:rPr>
        <w:t>（一）案例简介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50" w:firstLineChars="200"/>
        <w:jc w:val="both"/>
        <w:textAlignment w:val="auto"/>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威远县某民营企业因长期未纳税申报且无法联系，被依法认定为非正常户。经主管税务机关宣传告知，2023年10月该企业负责人到办税服务厅申请解除非正常户认定和办理注销。办理过程中，该企业负责人表示不接受解除非正常户认定需依法接受行政处罚的规定，并以其一直未生产经营为理由，要求主管税务机关直接注销，引发涉税争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50" w:firstLineChars="200"/>
        <w:jc w:val="both"/>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bidi="ar"/>
        </w:rPr>
        <w:t>内江市主管税务机关积极践行“枫桥经验”，第一时间召集公职律师和调解员，引导当事人到税费调解室，了解争议情况及诉求，为其详细解释注销税务登记相关流程及影响。为顺利帮助该企业解除非正常户认定，避免影响其纳税信用评价，主管税务机关综合考虑其经营状况和纳税义务履行情况，深入贯彻川渝地区税务行政处罚裁量权办法及裁量基准，确认其符合解除非正常户认定的条件，作出合理的处理决定。在“法治+枫桥”税费争议调解模式下，主管税务机关获得当事人理解支持，依法依规作出行政处罚，于2023年11月14日成功解除该企业非正常户认定，帮助其在2023年11月15日顺利办理注销税务登记。</w:t>
      </w:r>
    </w:p>
    <w:p>
      <w:pPr>
        <w:pStyle w:val="9"/>
        <w:keepNext w:val="0"/>
        <w:keepLines w:val="0"/>
        <w:pageBreakBefore w:val="0"/>
        <w:kinsoku/>
        <w:wordWrap/>
        <w:overflowPunct/>
        <w:topLinePunct w:val="0"/>
        <w:autoSpaceDE/>
        <w:autoSpaceDN/>
        <w:bidi w:val="0"/>
        <w:adjustRightInd/>
        <w:snapToGrid/>
        <w:spacing w:line="600" w:lineRule="exact"/>
        <w:ind w:firstLine="450" w:firstLineChars="200"/>
        <w:jc w:val="both"/>
        <w:textAlignment w:val="auto"/>
        <w:rPr>
          <w:rFonts w:hint="eastAsia" w:ascii="宋体" w:hAnsi="宋体" w:eastAsia="宋体" w:cs="宋体"/>
          <w:b/>
          <w:bCs/>
          <w:color w:val="auto"/>
          <w:sz w:val="24"/>
          <w:szCs w:val="24"/>
          <w:highlight w:val="none"/>
          <w:lang w:val="en-US" w:eastAsia="zh-CN" w:bidi="ar-SA"/>
        </w:rPr>
      </w:pPr>
      <w:r>
        <w:rPr>
          <w:rFonts w:hint="eastAsia" w:ascii="宋体" w:hAnsi="宋体" w:eastAsia="宋体" w:cs="宋体"/>
          <w:b/>
          <w:bCs/>
          <w:color w:val="auto"/>
          <w:sz w:val="24"/>
          <w:szCs w:val="24"/>
          <w:highlight w:val="none"/>
          <w:lang w:val="en-US" w:eastAsia="zh-CN" w:bidi="ar-SA"/>
        </w:rPr>
        <w:t>（二）典型意义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50" w:firstLineChars="200"/>
        <w:jc w:val="both"/>
        <w:textAlignment w:val="auto"/>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本案中，</w:t>
      </w:r>
      <w:r>
        <w:rPr>
          <w:rFonts w:hint="eastAsia" w:ascii="宋体" w:hAnsi="宋体" w:eastAsia="宋体" w:cs="宋体"/>
          <w:b w:val="0"/>
          <w:bCs w:val="0"/>
          <w:color w:val="auto"/>
          <w:kern w:val="0"/>
          <w:sz w:val="24"/>
          <w:szCs w:val="24"/>
          <w:highlight w:val="none"/>
          <w:lang w:val="en-US" w:eastAsia="zh-Hans" w:bidi="ar"/>
        </w:rPr>
        <w:t>税务机关</w:t>
      </w:r>
      <w:r>
        <w:rPr>
          <w:rFonts w:hint="eastAsia" w:ascii="宋体" w:hAnsi="宋体" w:eastAsia="宋体" w:cs="宋体"/>
          <w:b w:val="0"/>
          <w:bCs w:val="0"/>
          <w:color w:val="auto"/>
          <w:kern w:val="0"/>
          <w:sz w:val="24"/>
          <w:szCs w:val="24"/>
          <w:highlight w:val="none"/>
          <w:lang w:val="en-US" w:eastAsia="zh-CN" w:bidi="ar"/>
        </w:rPr>
        <w:t>认真贯彻落实税务行政处罚裁量基准，包容审慎行使税务行政处罚权，创新融合“法治账图+枫桥经验”，积极探索矛盾纠纷化解新模式，为民营企业提供更加暖心、便捷、高效的服务和</w:t>
      </w:r>
      <w:r>
        <w:rPr>
          <w:rFonts w:hint="eastAsia" w:ascii="宋体" w:hAnsi="宋体" w:eastAsia="宋体" w:cs="宋体"/>
          <w:b w:val="0"/>
          <w:bCs w:val="0"/>
          <w:color w:val="auto"/>
          <w:kern w:val="0"/>
          <w:sz w:val="24"/>
          <w:szCs w:val="24"/>
          <w:highlight w:val="none"/>
          <w:lang w:val="en-US" w:eastAsia="zh-Hans" w:bidi="ar"/>
        </w:rPr>
        <w:t>帮助</w:t>
      </w:r>
      <w:r>
        <w:rPr>
          <w:rFonts w:hint="eastAsia" w:ascii="宋体" w:hAnsi="宋体" w:eastAsia="宋体" w:cs="宋体"/>
          <w:b w:val="0"/>
          <w:bCs w:val="0"/>
          <w:color w:val="auto"/>
          <w:kern w:val="0"/>
          <w:sz w:val="24"/>
          <w:szCs w:val="24"/>
          <w:highlight w:val="none"/>
          <w:lang w:val="en-US" w:eastAsia="zh-CN" w:bidi="ar"/>
        </w:rPr>
        <w:t>，突显税务机关以服务纳税人缴费人为中心的税收执法理念，帮助民营企业减少不必要的损失和风险，切实优化了税收法治营商环境。</w:t>
      </w:r>
    </w:p>
    <w:p>
      <w:pPr>
        <w:pStyle w:val="2"/>
        <w:rPr>
          <w:rFonts w:hint="eastAsia"/>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50" w:firstLineChars="200"/>
        <w:jc w:val="both"/>
        <w:textAlignment w:val="auto"/>
        <w:rPr>
          <w:rFonts w:hint="eastAsia" w:ascii="宋体" w:hAnsi="宋体" w:eastAsia="宋体" w:cs="宋体"/>
          <w:b w:val="0"/>
          <w:bCs w:val="0"/>
          <w:kern w:val="44"/>
          <w:sz w:val="24"/>
          <w:szCs w:val="24"/>
          <w:highlight w:val="none"/>
          <w:lang w:val="en-US" w:eastAsia="zh-CN" w:bidi="ar"/>
        </w:rPr>
      </w:pPr>
      <w:r>
        <w:rPr>
          <w:rFonts w:hint="eastAsia" w:ascii="宋体" w:hAnsi="宋体" w:eastAsia="宋体" w:cs="宋体"/>
          <w:b w:val="0"/>
          <w:bCs w:val="0"/>
          <w:kern w:val="44"/>
          <w:sz w:val="24"/>
          <w:szCs w:val="24"/>
          <w:highlight w:val="none"/>
          <w:lang w:val="en-US" w:eastAsia="zh-CN" w:bidi="ar"/>
        </w:rPr>
        <w:t>九、达州市市场监督管理局办理供水企业不执行政府指导价系列案例</w:t>
      </w:r>
    </w:p>
    <w:p>
      <w:pPr>
        <w:pStyle w:val="9"/>
        <w:keepNext w:val="0"/>
        <w:keepLines w:val="0"/>
        <w:pageBreakBefore w:val="0"/>
        <w:kinsoku/>
        <w:wordWrap/>
        <w:overflowPunct/>
        <w:topLinePunct w:val="0"/>
        <w:autoSpaceDE/>
        <w:autoSpaceDN/>
        <w:bidi w:val="0"/>
        <w:adjustRightInd/>
        <w:snapToGrid/>
        <w:spacing w:line="600" w:lineRule="exact"/>
        <w:ind w:firstLine="450" w:firstLineChars="200"/>
        <w:jc w:val="both"/>
        <w:textAlignment w:val="auto"/>
        <w:rPr>
          <w:rFonts w:hint="eastAsia" w:ascii="宋体" w:hAnsi="宋体" w:eastAsia="宋体" w:cs="宋体"/>
          <w:b/>
          <w:bCs/>
          <w:color w:val="auto"/>
          <w:sz w:val="24"/>
          <w:szCs w:val="24"/>
          <w:highlight w:val="none"/>
          <w:lang w:val="en-US" w:eastAsia="zh-CN" w:bidi="ar-SA"/>
        </w:rPr>
      </w:pPr>
      <w:r>
        <w:rPr>
          <w:rFonts w:hint="eastAsia" w:ascii="宋体" w:hAnsi="宋体" w:eastAsia="宋体" w:cs="宋体"/>
          <w:b/>
          <w:bCs/>
          <w:color w:val="auto"/>
          <w:sz w:val="24"/>
          <w:szCs w:val="24"/>
          <w:highlight w:val="none"/>
          <w:lang w:val="en-US" w:eastAsia="zh-CN" w:bidi="ar-SA"/>
        </w:rPr>
        <w:t>（一）案例简介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50" w:firstLineChars="200"/>
        <w:jc w:val="both"/>
        <w:textAlignment w:val="auto"/>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2022年12月，达州市市场监督管理局对辖区供水企业收费情况进行专项检查，发现部分供水企业以扩大收费范围、变相提高收费标准等方式不执行政府指导价，遂对涉嫌违法的三家供水企业进行立案调查。经调查，达州市涉事三家供水企业违规将经营面积100平方米以下的餐饮、商超等小微企业等4377户按照特种行业用水范围收取水费，其中非居民生活用水价格为3-4元/吨，特种行业用水标准5-6元/吨，每户多收取用水价格2元/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50" w:firstLineChars="200"/>
        <w:jc w:val="both"/>
        <w:textAlignment w:val="auto"/>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达州市市场监督管理局依据《中华人民共和国价格法》第三十九条和《价格违法行为行政处罚规定》第九条之规定，责令涉案三家供水企业将4377户不属于特种行业用水范围的用户调整到非居民生活用水类别进行收费，并分别予以行政处罚。收费标准调整后，预计每年可降低4377户商家用水成本近170万元，有效助力餐饮、商超等小微企业的复苏发展。同时，通过该系列案件的查办，引导辖区内全部供水企业进行自查自纠，及时发现因经营性质转变导致用水性质类别改变的用户，据此调整500余家用户的用水类别，指导供水企业建立一套行之有效的用水性质核查流程，推动水价政策严格规范执行。</w:t>
      </w:r>
    </w:p>
    <w:p>
      <w:pPr>
        <w:pStyle w:val="9"/>
        <w:keepNext w:val="0"/>
        <w:keepLines w:val="0"/>
        <w:pageBreakBefore w:val="0"/>
        <w:kinsoku/>
        <w:wordWrap/>
        <w:overflowPunct/>
        <w:topLinePunct w:val="0"/>
        <w:autoSpaceDE/>
        <w:autoSpaceDN/>
        <w:bidi w:val="0"/>
        <w:adjustRightInd/>
        <w:snapToGrid/>
        <w:spacing w:line="600" w:lineRule="exact"/>
        <w:ind w:firstLine="450" w:firstLineChars="200"/>
        <w:jc w:val="both"/>
        <w:textAlignment w:val="auto"/>
        <w:rPr>
          <w:rFonts w:hint="eastAsia" w:ascii="宋体" w:hAnsi="宋体" w:eastAsia="宋体" w:cs="宋体"/>
          <w:b/>
          <w:bCs/>
          <w:color w:val="auto"/>
          <w:sz w:val="24"/>
          <w:szCs w:val="24"/>
          <w:highlight w:val="none"/>
          <w:lang w:val="en-US" w:eastAsia="zh-CN" w:bidi="ar-SA"/>
        </w:rPr>
      </w:pPr>
      <w:r>
        <w:rPr>
          <w:rFonts w:hint="eastAsia" w:ascii="宋体" w:hAnsi="宋体" w:eastAsia="宋体" w:cs="宋体"/>
          <w:b/>
          <w:bCs/>
          <w:color w:val="auto"/>
          <w:sz w:val="24"/>
          <w:szCs w:val="24"/>
          <w:highlight w:val="none"/>
          <w:lang w:val="en-US" w:eastAsia="zh-CN" w:bidi="ar-SA"/>
        </w:rPr>
        <w:t>（二）典型意义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50" w:firstLineChars="200"/>
        <w:jc w:val="both"/>
        <w:textAlignment w:val="auto"/>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用水、用电作为基本民生，关系千家万户，关乎政府形象。本案中，水费价格看似不多，却是“细水长流”，不合理水价收费直接影响小微企业的经营成本和政府公信力。达州市市场监管局通过此次专项检查，对辖区内的供水企业进行法治宣传，督促企业做好收费类别管理，及时根据用户经营业态调整收费类别，切实将政府惠民惠企政策传递到经营主体，有效降低企业经营成本，维护经营主体合法权益，充分彰显了“监管为民”的工作理念。</w:t>
      </w:r>
    </w:p>
    <w:p>
      <w:pPr>
        <w:pStyle w:val="2"/>
        <w:rPr>
          <w:rFonts w:hint="eastAsia"/>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50" w:firstLineChars="200"/>
        <w:jc w:val="both"/>
        <w:textAlignment w:val="auto"/>
        <w:rPr>
          <w:rFonts w:hint="eastAsia" w:ascii="宋体" w:hAnsi="宋体" w:eastAsia="宋体" w:cs="宋体"/>
          <w:b w:val="0"/>
          <w:bCs w:val="0"/>
          <w:kern w:val="44"/>
          <w:sz w:val="24"/>
          <w:szCs w:val="24"/>
          <w:highlight w:val="none"/>
          <w:lang w:val="en-US" w:eastAsia="zh-Hans" w:bidi="ar"/>
        </w:rPr>
      </w:pPr>
      <w:r>
        <w:rPr>
          <w:rFonts w:hint="eastAsia" w:ascii="宋体" w:hAnsi="宋体" w:eastAsia="宋体" w:cs="宋体"/>
          <w:b w:val="0"/>
          <w:bCs w:val="0"/>
          <w:kern w:val="44"/>
          <w:sz w:val="24"/>
          <w:szCs w:val="24"/>
          <w:highlight w:val="none"/>
          <w:lang w:val="en-US" w:eastAsia="zh-CN" w:bidi="ar"/>
        </w:rPr>
        <w:t>十、广元市昭化区人民检察院跨省协作推动企业合规整改案例</w:t>
      </w:r>
    </w:p>
    <w:p>
      <w:pPr>
        <w:pStyle w:val="9"/>
        <w:keepNext w:val="0"/>
        <w:keepLines w:val="0"/>
        <w:pageBreakBefore w:val="0"/>
        <w:kinsoku/>
        <w:wordWrap/>
        <w:overflowPunct/>
        <w:topLinePunct w:val="0"/>
        <w:autoSpaceDE/>
        <w:autoSpaceDN/>
        <w:bidi w:val="0"/>
        <w:adjustRightInd/>
        <w:snapToGrid/>
        <w:spacing w:line="600" w:lineRule="exact"/>
        <w:ind w:firstLine="450" w:firstLineChars="200"/>
        <w:jc w:val="both"/>
        <w:textAlignment w:val="auto"/>
        <w:rPr>
          <w:rFonts w:hint="eastAsia" w:ascii="宋体" w:hAnsi="宋体" w:eastAsia="宋体" w:cs="宋体"/>
          <w:b/>
          <w:bCs/>
          <w:color w:val="auto"/>
          <w:sz w:val="24"/>
          <w:szCs w:val="24"/>
          <w:highlight w:val="none"/>
          <w:lang w:val="en-US" w:eastAsia="zh-CN" w:bidi="ar-SA"/>
        </w:rPr>
      </w:pPr>
      <w:r>
        <w:rPr>
          <w:rFonts w:hint="eastAsia" w:ascii="宋体" w:hAnsi="宋体" w:eastAsia="宋体" w:cs="宋体"/>
          <w:b/>
          <w:bCs/>
          <w:color w:val="auto"/>
          <w:sz w:val="24"/>
          <w:szCs w:val="24"/>
          <w:highlight w:val="none"/>
          <w:lang w:val="en-US" w:eastAsia="zh-CN" w:bidi="ar-SA"/>
        </w:rPr>
        <w:t>（一）案例简介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50" w:firstLineChars="200"/>
        <w:jc w:val="both"/>
        <w:textAlignment w:val="auto"/>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2009年至2021年期间，太原某集团有限公司（以下简称I公司）实际控制人刘某某通过时任太原铁路局副局长杨某某和时任太原铁路局土地房屋管理处处长孙某某在太原铁路局职工保障性住房建设项目招投标过程中“打招呼”，帮助I公司顺利承揽太原铁路局4个经济适用房建设项目，工程结算总造价超12亿元。刘某某安排I公司总会计师赵某在集团公司财务中报销列支行贿款，先后送予杨某某、孙某某财物，折合人民币共计900余万元。I公司将中标的项目交由集团分公司具体实施，并与分公司约定按项目结算价的3.125%收取“管理费”。I公司收到工程进度款后，累计收取“管理费”3812.85万元。经鉴定，I公司获得净利润为1611.47万元。案发后，I公司主动退缴全部违法所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50" w:firstLineChars="200"/>
        <w:jc w:val="both"/>
        <w:textAlignment w:val="auto"/>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广元市昭化区检察院受理同级监委以I公司及单位负责人刘某某涉嫌单位行贿罪移送案件后，前往涉案企业所在地，走访市场监管、税务、住建、社保、派出所、居委会等十余家单位，与涉案企业相关人员开展座谈，全面了解企业经营状况。经调查，该涉案企业是一级施工总承包企业，有参保职工700余人，历年来足额缴纳职工保险，年均上缴税款4800余万元，荣获国家级工程质量最高奖“鲁班奖”等多项荣誉。广元市昭化区检察院审查认为，该民营企业具备通过合规整改重回守法经营正轨的良好基础，按程序审批启动了企业合规案件办理。在省、市检察院的指导下，广元市昭化区检察院与企业所在地的太原市杏花岭区检察院签订联合开展合规审查工作协议，委托太原市杏花岭区检察院聘请第三方机构，开展为期3个月的合规整改并验收合格。广元市昭化区检察院经商请纪委监委和省、市检察院审批同意后，依法对I公司作出不起诉决定，对单位负责人刘某某提起公诉后被同级人民法院判处有期徒刑2年，缓刑3年，并处罚金100万元。</w:t>
      </w:r>
    </w:p>
    <w:p>
      <w:pPr>
        <w:pStyle w:val="9"/>
        <w:keepNext w:val="0"/>
        <w:keepLines w:val="0"/>
        <w:pageBreakBefore w:val="0"/>
        <w:kinsoku/>
        <w:wordWrap/>
        <w:overflowPunct/>
        <w:topLinePunct w:val="0"/>
        <w:autoSpaceDE/>
        <w:autoSpaceDN/>
        <w:bidi w:val="0"/>
        <w:adjustRightInd/>
        <w:snapToGrid/>
        <w:spacing w:line="600" w:lineRule="exact"/>
        <w:ind w:firstLine="450" w:firstLineChars="200"/>
        <w:jc w:val="both"/>
        <w:textAlignment w:val="auto"/>
        <w:rPr>
          <w:rFonts w:hint="eastAsia" w:ascii="宋体" w:hAnsi="宋体" w:eastAsia="宋体" w:cs="宋体"/>
          <w:b/>
          <w:bCs/>
          <w:color w:val="auto"/>
          <w:sz w:val="24"/>
          <w:szCs w:val="24"/>
          <w:highlight w:val="none"/>
          <w:lang w:val="en-US" w:eastAsia="zh-CN" w:bidi="ar-SA"/>
        </w:rPr>
      </w:pPr>
      <w:r>
        <w:rPr>
          <w:rFonts w:hint="eastAsia" w:ascii="宋体" w:hAnsi="宋体" w:eastAsia="宋体" w:cs="宋体"/>
          <w:b/>
          <w:bCs/>
          <w:color w:val="auto"/>
          <w:sz w:val="24"/>
          <w:szCs w:val="24"/>
          <w:highlight w:val="none"/>
          <w:lang w:val="en-US" w:eastAsia="zh-CN" w:bidi="ar-SA"/>
        </w:rPr>
        <w:t>（二）典型意义</w:t>
      </w:r>
    </w:p>
    <w:p>
      <w:pPr>
        <w:keepNext w:val="0"/>
        <w:keepLines w:val="0"/>
        <w:pageBreakBefore w:val="0"/>
        <w:kinsoku/>
        <w:wordWrap/>
        <w:overflowPunct/>
        <w:topLinePunct w:val="0"/>
        <w:autoSpaceDE/>
        <w:autoSpaceDN/>
        <w:bidi w:val="0"/>
        <w:adjustRightInd/>
        <w:snapToGrid/>
        <w:spacing w:line="600" w:lineRule="exact"/>
        <w:ind w:firstLine="450" w:firstLineChars="200"/>
        <w:jc w:val="both"/>
        <w:textAlignment w:val="auto"/>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本案是异地协作跨省合规整改的典型案例。四川、山西两省三级人民检察院协调联动“同频共振”，确立“委托方发起”“受托方协助”“第三方执行”的合规考察异地协作模式，明确工作内容、措施和各自责权，合力破解异地启动企业合规协作难题。本案中，检察机关坚持积极稳妥、宽严相济原则，严把事实证据审查关、法律适用关，注重审查发现案件反映的企业合规问题，帮助涉案民营企业</w:t>
      </w:r>
      <w:r>
        <w:rPr>
          <w:rFonts w:hint="eastAsia" w:ascii="宋体" w:hAnsi="宋体" w:eastAsia="宋体" w:cs="宋体"/>
          <w:b w:val="0"/>
          <w:bCs w:val="0"/>
          <w:color w:val="auto"/>
          <w:kern w:val="0"/>
          <w:sz w:val="24"/>
          <w:szCs w:val="24"/>
          <w:highlight w:val="none"/>
          <w:lang w:val="en" w:eastAsia="zh-CN" w:bidi="ar"/>
        </w:rPr>
        <w:t>通过合规整改弥补经营过程中的缺陷，</w:t>
      </w:r>
      <w:r>
        <w:rPr>
          <w:rFonts w:hint="eastAsia" w:ascii="宋体" w:hAnsi="宋体" w:eastAsia="宋体" w:cs="宋体"/>
          <w:b w:val="0"/>
          <w:bCs w:val="0"/>
          <w:color w:val="auto"/>
          <w:kern w:val="0"/>
          <w:sz w:val="24"/>
          <w:szCs w:val="24"/>
          <w:highlight w:val="none"/>
          <w:lang w:val="en-US" w:eastAsia="zh-CN" w:bidi="ar"/>
        </w:rPr>
        <w:t>依</w:t>
      </w:r>
      <w:bookmarkStart w:id="0" w:name="_GoBack"/>
      <w:bookmarkEnd w:id="0"/>
      <w:r>
        <w:rPr>
          <w:rFonts w:hint="eastAsia" w:ascii="宋体" w:hAnsi="宋体" w:eastAsia="宋体" w:cs="宋体"/>
          <w:b w:val="0"/>
          <w:bCs w:val="0"/>
          <w:color w:val="auto"/>
          <w:kern w:val="0"/>
          <w:sz w:val="24"/>
          <w:szCs w:val="24"/>
          <w:highlight w:val="none"/>
          <w:lang w:val="en-US" w:eastAsia="zh-CN" w:bidi="ar"/>
        </w:rPr>
        <w:t>法对涉案企业作出不起诉决定。</w:t>
      </w:r>
      <w:r>
        <w:rPr>
          <w:rFonts w:hint="eastAsia" w:ascii="宋体" w:hAnsi="宋体" w:eastAsia="宋体" w:cs="宋体"/>
          <w:b w:val="0"/>
          <w:bCs w:val="0"/>
          <w:color w:val="auto"/>
          <w:kern w:val="0"/>
          <w:sz w:val="24"/>
          <w:szCs w:val="24"/>
          <w:highlight w:val="none"/>
          <w:lang w:val="en" w:eastAsia="zh-CN" w:bidi="ar"/>
        </w:rPr>
        <w:t>在实现法律监督、维护司法公正的基础上，</w:t>
      </w:r>
      <w:r>
        <w:rPr>
          <w:rFonts w:hint="eastAsia" w:ascii="宋体" w:hAnsi="宋体" w:eastAsia="宋体" w:cs="宋体"/>
          <w:b w:val="0"/>
          <w:bCs w:val="0"/>
          <w:color w:val="auto"/>
          <w:kern w:val="0"/>
          <w:sz w:val="24"/>
          <w:szCs w:val="24"/>
          <w:highlight w:val="none"/>
          <w:lang w:val="en-US" w:eastAsia="zh-CN" w:bidi="ar"/>
        </w:rPr>
        <w:t>加大对民营企业负责人腐败行为的惩处力度，最大程度助力民营企业健康发展，营造“安商护企”良好氛围。</w:t>
      </w:r>
    </w:p>
    <w:p>
      <w:pPr>
        <w:keepNext w:val="0"/>
        <w:keepLines w:val="0"/>
        <w:pageBreakBefore w:val="0"/>
        <w:widowControl w:val="0"/>
        <w:kinsoku/>
        <w:wordWrap/>
        <w:overflowPunct/>
        <w:topLinePunct w:val="0"/>
        <w:autoSpaceDE/>
        <w:autoSpaceDN/>
        <w:bidi w:val="0"/>
        <w:adjustRightInd/>
        <w:snapToGrid/>
        <w:spacing w:line="600" w:lineRule="exact"/>
        <w:ind w:firstLine="474" w:firstLineChars="200"/>
        <w:jc w:val="left"/>
        <w:textAlignment w:val="auto"/>
        <w:rPr>
          <w:rFonts w:hint="eastAsia" w:ascii="宋体" w:hAnsi="宋体" w:eastAsia="宋体" w:cs="宋体"/>
          <w:snapToGrid/>
          <w:spacing w:val="0"/>
          <w:sz w:val="24"/>
          <w:szCs w:val="24"/>
          <w:lang w:val="en-US" w:eastAsia="zh-CN"/>
        </w:rPr>
      </w:pPr>
    </w:p>
    <w:p>
      <w:pPr>
        <w:pStyle w:val="2"/>
        <w:rPr>
          <w:rFonts w:hint="eastAsia" w:ascii="宋体" w:hAnsi="宋体" w:eastAsia="宋体" w:cs="宋体"/>
          <w:sz w:val="24"/>
          <w:szCs w:val="24"/>
          <w:lang w:val="en-US" w:eastAsia="zh-CN"/>
        </w:rPr>
      </w:pPr>
    </w:p>
    <w:sectPr>
      <w:footerReference r:id="rId3" w:type="default"/>
      <w:pgSz w:w="11906" w:h="16838"/>
      <w:pgMar w:top="2098" w:right="1474" w:bottom="1984" w:left="1587" w:header="851" w:footer="992" w:gutter="0"/>
      <w:paperSrc/>
      <w:pgNumType w:fmt="decimal" w:start="1"/>
      <w:cols w:space="720" w:num="1"/>
      <w:docGrid w:type="linesAndChars" w:linePitch="579" w:charSpace="-6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ihY+ck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8mb&#10;LE8foMasu4B5aXjvh5w6+QGdmfWgos1f5EMwjuKeLuLKIRGRH62Wq1WFIYGx+YI47Ol5iJA+SG9J&#10;NhoacXpFVH78BGlMnVNyNedvtTHo57VxfzkQM3tY7n3sMVtp2A1T4zvfnpBPj4NvqMM9p8R8dKhr&#10;3pHZiLOxm41DiHrflSXK9SC8OyRsovSWK4ywU2GcWGE3bVdeiT/vJev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mKFj5yQEAAJkDAAAOAAAAAAAAAAEAIAAAAB4BAABkcnMvZTJvRG9j&#10;LnhtbFBLBQYAAAAABgAGAFkBAABZBQAAAAA=&#10;">
              <v:fill on="f" focussize="0,0"/>
              <v:stroke on="f"/>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mirrorMargins w:val="1"/>
  <w:bordersDoNotSurroundHeader w:val="0"/>
  <w:bordersDoNotSurroundFooter w:val="0"/>
  <w:documentProtection w:enforcement="0"/>
  <w:defaultTabStop w:val="420"/>
  <w:hyphenationZone w:val="360"/>
  <w:drawingGridHorizontalSpacing w:val="153"/>
  <w:drawingGridVerticalSpacing w:val="156"/>
  <w:displayHorizontalDrawingGridEvery w:val="2"/>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F7EE47D1"/>
    <w:rsid w:val="1DFE2E87"/>
    <w:rsid w:val="27143096"/>
    <w:rsid w:val="33F7ADD1"/>
    <w:rsid w:val="39ECECFA"/>
    <w:rsid w:val="3B8829F1"/>
    <w:rsid w:val="4FDE394B"/>
    <w:rsid w:val="58235DBD"/>
    <w:rsid w:val="5D1F9C8A"/>
    <w:rsid w:val="5F3FEA05"/>
    <w:rsid w:val="5F76A607"/>
    <w:rsid w:val="5FFFBED9"/>
    <w:rsid w:val="6763DFFE"/>
    <w:rsid w:val="6BF36781"/>
    <w:rsid w:val="6DFFFD99"/>
    <w:rsid w:val="6F5305E7"/>
    <w:rsid w:val="6FFF1915"/>
    <w:rsid w:val="73ECAC2C"/>
    <w:rsid w:val="76FE46A2"/>
    <w:rsid w:val="777F14A4"/>
    <w:rsid w:val="7D779E62"/>
    <w:rsid w:val="7E3D3389"/>
    <w:rsid w:val="7EBEC318"/>
    <w:rsid w:val="7FFD1E88"/>
    <w:rsid w:val="9C929023"/>
    <w:rsid w:val="9F5B7A8D"/>
    <w:rsid w:val="AAF6BC7C"/>
    <w:rsid w:val="AFCF682C"/>
    <w:rsid w:val="B46FD41A"/>
    <w:rsid w:val="BBBFBD89"/>
    <w:rsid w:val="CFD2E7C1"/>
    <w:rsid w:val="DB33814C"/>
    <w:rsid w:val="DDD71D33"/>
    <w:rsid w:val="DF7F1601"/>
    <w:rsid w:val="E6EED685"/>
    <w:rsid w:val="E7E79CDF"/>
    <w:rsid w:val="EF5F0C8E"/>
    <w:rsid w:val="EFFD6B30"/>
    <w:rsid w:val="F675AFC1"/>
    <w:rsid w:val="F7EE47D1"/>
    <w:rsid w:val="F8BEF2AB"/>
    <w:rsid w:val="FBAE5A89"/>
    <w:rsid w:val="FBEA15F2"/>
    <w:rsid w:val="FF8DF225"/>
    <w:rsid w:val="FFAC623A"/>
    <w:rsid w:val="FFBFDCE1"/>
    <w:rsid w:val="FFFFFE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snapToGrid w:val="0"/>
      <w:spacing w:val="-6"/>
      <w:kern w:val="2"/>
      <w:sz w:val="32"/>
      <w:szCs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2">
    <w:name w:val="Salutation"/>
    <w:basedOn w:val="1"/>
    <w:next w:val="1"/>
    <w:qFormat/>
    <w:uiPriority w:val="0"/>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No Spacing"/>
    <w:qFormat/>
    <w:uiPriority w:val="99"/>
    <w:pPr>
      <w:widowControl w:val="0"/>
      <w:ind w:firstLine="200" w:firstLineChars="200"/>
      <w:jc w:val="both"/>
    </w:pPr>
    <w:rPr>
      <w:rFonts w:ascii="Times New Roman" w:hAnsi="Times New Roman" w:eastAsia="方正仿宋简体" w:cs="Times New Roman"/>
      <w:kern w:val="2"/>
      <w:sz w:val="32"/>
      <w:szCs w:val="22"/>
      <w:lang w:val="en-US" w:eastAsia="zh-CN" w:bidi="ar-SA"/>
    </w:rPr>
  </w:style>
  <w:style w:type="paragraph" w:customStyle="1" w:styleId="9">
    <w:name w:val="Body text|1"/>
    <w:basedOn w:val="1"/>
    <w:qFormat/>
    <w:uiPriority w:val="0"/>
    <w:pPr>
      <w:keepNext w:val="0"/>
      <w:keepLines w:val="0"/>
      <w:widowControl w:val="0"/>
      <w:suppressLineNumbers w:val="0"/>
      <w:spacing w:before="0" w:beforeAutospacing="0" w:after="0" w:afterAutospacing="0" w:line="429" w:lineRule="auto"/>
      <w:ind w:left="0" w:right="0" w:firstLine="400"/>
      <w:jc w:val="both"/>
    </w:pPr>
    <w:rPr>
      <w:rFonts w:hint="eastAsia" w:ascii="宋体" w:hAnsi="宋体" w:eastAsia="宋体" w:cs="宋体"/>
      <w:color w:val="1A1A1A"/>
      <w:kern w:val="0"/>
      <w:sz w:val="30"/>
      <w:szCs w:val="30"/>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2024-02-08T22:46:00Z</dcterms:created>
  <dc:creator>陈家固</dc:creator>
  <cp:lastModifiedBy>暮晖</cp:lastModifiedBy>
  <cp:lastPrinted>2024-02-20T16:34:36Z</cp:lastPrinted>
  <dcterms:modified xsi:type="dcterms:W3CDTF">2024-02-20T06:40:54Z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F3EE7609C5C148729E2969F6260B781A_13</vt:lpwstr>
  </property>
</Properties>
</file>