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sz w:val="40"/>
          <w:szCs w:val="32"/>
          <w:lang w:val="en-US" w:eastAsia="zh-CN"/>
        </w:rPr>
      </w:pPr>
      <w:bookmarkStart w:id="0" w:name="_GoBack"/>
      <w:r>
        <w:rPr>
          <w:rFonts w:hint="eastAsia"/>
          <w:sz w:val="40"/>
          <w:szCs w:val="32"/>
          <w:lang w:val="en-US" w:eastAsia="zh-CN"/>
        </w:rPr>
        <w:t>2024开学季正确“鸡娃”，做好这件事确保孩子视力不掉队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</w:pPr>
      <w:r>
        <w:rPr>
          <w:color w:val="2C3E50"/>
          <w:sz w:val="22"/>
          <w:szCs w:val="22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随着春节的结束，寒假余额已然告急，开学进入倒计时。“神兽”们一边抓紧享受假期，一边忐忑等待着新学期的到来。然而，开学季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将至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，在追求学业进步的同时，如何保护孩子的视力，确保他们在学习的道路上“不掉队”，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成为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广大家长关注的焦点。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二级教授、爱尔眼科四川省区副总院长、成都东区爱尔眼科医院院长兰长骏教授提醒广大家长：在“鸡娃”的同时，也要重视儿童的视觉发育。为了更好地应对新学期紧张的学习和高强度用眼，建议家长朋友在开学前带孩子做一次系统化的眼部检查，及时了解孩子当前的视力情况与眼部健康情况，做到对近视的早预防、早发现、早干预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drawing>
          <wp:inline distT="0" distB="0" distL="114300" distR="114300">
            <wp:extent cx="5257800" cy="3505200"/>
            <wp:effectExtent l="0" t="0" r="0" b="0"/>
            <wp:docPr id="4" name="图片 4" descr="9319890199569722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3198901995697225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近年来，随着电子产品的普及和学习压力的增加，孩子们的视力问题日益严重。长时间盯着屏幕、不正确的坐姿和用眼习惯，都可能对孩子的视力造成不可逆的损伤。为此，在新学期来临之际，成都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东区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爱尔眼科医院希望广大家长们，要正确引导孩子，守护他们的视力健康。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首先，家长要关注孩子的用眼环境。确保孩子在学习时，光线充足且均匀，避免过强或过弱的光线对眼睛造成刺激。同时，要合理安排孩子的学习时间，避免长时间连续用眼，适时休息，让眼睛得到充分地放松。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其次，家长要引导孩子养成良好的用眼习惯。督促孩子保持正确的坐姿，眼睛与书本或屏幕保持适当的距离。此外，鼓励孩子多参加户外活动，远离电子产品，让眼睛得到自然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调节和锻炼。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同时，关注孩子近视发展四个阶段，做好“四个检查”和“一个建档”：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一查远视储备、二查真假近视做鉴别、三查成为高度近视的风险、四查高度近视并发症，并建立屈光发育档案。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近视防控没有“神药”，科学认知是关键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科学防控近视，正确认知是关键。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当前，一些家长视近视为“洪水猛兽”，过度焦虑；另一些家长则对近视的危害视而不见，听之任之，不把近视眼当一个病，觉得“无非是戴副眼镜而已”，实际上这些观念都不可取。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对待近视，既不可盲目治疗、病急乱投医，也不能过分大意，贻误防控最佳时机。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按照医学标准，近视度数大于600度就是高度近视，高度近视如果得不到有效控制则会发展为病理性近视，诱发眼睛多种病变，如视网膜脱离、裂孔、黄斑出血等，高度近视引发的病理性近视，已成为我国主要致盲性眼病之一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基于此，兰长骏教授指出，“在解决儿童青少年近视的问题上，不是靠一个技术，一个药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物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能解决的。不管是角膜塑形镜还是低浓度阿托品、多点离焦框架眼镜，都只是近视管理的一个工具而已，不是说用了这个东西就一劳永逸了。”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drawing>
          <wp:inline distT="0" distB="0" distL="114300" distR="114300">
            <wp:extent cx="5234940" cy="3695700"/>
            <wp:effectExtent l="0" t="0" r="3810" b="0"/>
            <wp:docPr id="1" name="图片 1" descr="DSC03494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03494_副本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儿童青少年近视防控，需要家庭、学校、社会共同提升对近视的重视程度，打好这场持久性、系统性的“战役”。不仅需要政府主导、教育牵头、医疗卫生机构提供技术手段，更需要家庭充分发挥监督管理的作用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rFonts w:hint="eastAsia" w:ascii="宋体" w:hAnsi="宋体" w:eastAsia="宋体" w:cs="宋体"/>
          <w:color w:val="auto"/>
          <w:sz w:val="40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家庭是近视防控的主战场，家长是孩子近视防控的“守门人”。在日常生活中，家长要营造爱眼、护眼的良好环境，为每一个孩子筑成抵御近视的“防护墙”，让他们拥有更光明的未来。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OWFiYzIyNzQ5MGY5ZWVmYTk5NmFlM2I1MDBkNWIifQ=="/>
  </w:docVars>
  <w:rsids>
    <w:rsidRoot w:val="1A187BBD"/>
    <w:rsid w:val="016F283F"/>
    <w:rsid w:val="021B6523"/>
    <w:rsid w:val="046917C8"/>
    <w:rsid w:val="04FE63B4"/>
    <w:rsid w:val="06DB1FC1"/>
    <w:rsid w:val="11733C86"/>
    <w:rsid w:val="11755B31"/>
    <w:rsid w:val="15B900D5"/>
    <w:rsid w:val="191C0440"/>
    <w:rsid w:val="1A187BBD"/>
    <w:rsid w:val="1F095C2A"/>
    <w:rsid w:val="21E45001"/>
    <w:rsid w:val="238656A3"/>
    <w:rsid w:val="266571EA"/>
    <w:rsid w:val="2B577D1D"/>
    <w:rsid w:val="2C300E8E"/>
    <w:rsid w:val="336D70B8"/>
    <w:rsid w:val="34157D4D"/>
    <w:rsid w:val="34736881"/>
    <w:rsid w:val="3A692AF3"/>
    <w:rsid w:val="3C030505"/>
    <w:rsid w:val="4A91694F"/>
    <w:rsid w:val="5A105AE3"/>
    <w:rsid w:val="5E693CBC"/>
    <w:rsid w:val="5F2A2FAF"/>
    <w:rsid w:val="6A505F76"/>
    <w:rsid w:val="6B2A44E1"/>
    <w:rsid w:val="6B423B15"/>
    <w:rsid w:val="6FD3307F"/>
    <w:rsid w:val="7476258E"/>
    <w:rsid w:val="752E10BB"/>
    <w:rsid w:val="7D62434E"/>
    <w:rsid w:val="7F3E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2024-02-20T08:32:00Z</dcterms:created>
  <dc:creator>伊人</dc:creator>
  <cp:lastModifiedBy>暮晖</cp:lastModifiedBy>
  <dcterms:modified xsi:type="dcterms:W3CDTF">2024-02-22T08:28:44Z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2CE88B1D65A744D885B2BC0890438010_13</vt:lpwstr>
  </property>
</Properties>
</file>