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标题1 一大批豪车来了！成都最大二手车交易地标双流亮相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标题2 10万㎡超大面积，西南最大二手车交易地标正式亮相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3月1日，澳康达（成都）名车广场在成都双流国际空港商务区正式揭幕，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开启试营业。这里将汇聚上百种汽车品牌，上千台的名车，不乏劳斯莱斯、宾利、法拉利、兰博基尼、迈凯伦等顶级豪车。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据悉，这将是中国西南地区最大的二手车交易地标，也是成都最大的二手车和名车线下展销平台。在这里，不仅将颠覆人们对二手车的传统印象，而且是专门为汽车而定制的，整栋大楼集销售、收购、售后、保险等于一体。消费者可以在同一天体验选车、购车、置换、手续办理等全流程服务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当前，成都汽车保有量超过600万辆，位居全国第一。面对如此巨大的汽车保有量，二手车市场大有可为。在这场汽车产业的发展浪潮中，双流是参与者，更是获益者。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“占地4万平方米，去年创造了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85.7亿元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产值。”空港产业促进中心党组成员、副主任徐礼表示，随着龙头企业的入驻，国际空港商务区核心区内限上汽车零售企业已达25家，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在“亩产论英雄”的比拼中，这里是名副其实的寸土寸金之地。2024年，双流将充分挖掘二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手车市场消费潜力，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打造“百亿级”的汽车消费商圈。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近距离看车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成都最大的二手车交易展厅亮相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“不久后，这里将有上百种汽车品牌，上千台二手车供消费者选择。”澳康达副总经理付敏琪表示，成都澳康达展厅以中高端及豪华品牌二手车为主，目前各类车源正在陆续集结中。传统品牌包括奔驰、宝马、保时捷、奥迪、路虎、大众、丰田等。新能源品牌有如特斯拉、理想、蔚来等。此外还有劳斯莱斯、宾利、法拉利、兰博基尼、迈凯伦等顶级豪车，消费者都可以近距离看车。</w:t>
      </w:r>
    </w:p>
    <w:p>
      <w:pPr>
        <w:ind w:firstLine="48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据悉，该项目建筑总面积达10万平方米，将是成都最大的二手车展销线下平台，同时是澳康达在中国西南地区布局的首座名车广场，也是其在全国布局的12个项目之一。</w:t>
      </w:r>
    </w:p>
    <w:p>
      <w:pPr>
        <w:ind w:firstLine="48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从十几万到几十万、百万级座驾都有高性价比的车型选择，包括最新款、准新车、热销款等等，并且我们也配套了多渠道的线上服务平台：官网、APP、小程序，以及直播平台等，便于大家实时掌握车源动态。”付敏琪向记者介绍道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除了展厅现场可以看到的车源，澳康达还推出了全国车源调拨服务。“目前，深圳、上海、成都澳康达的所有车源都可以互调。”付敏琪说，“比如消费者在APP上刷到了一台心仪座驾，但车辆在深圳展厅，那么就可以通过互调服务，物流到成都，购车者直接到成都澳康达就可以提车。”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坚持自营模式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售前售中售后全链条服务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澳康达一直坚持自营模式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不做加盟店，车源都是由上百名评估师从全国严选出来，经过360项检测认证，并对车辆全面的清洗、保养、维修等整备过程，整个过程平均周期达7天左右。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”付敏琪说，“车辆上市后，我们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每台车都有一本车辆检测报告，将该车的维修记录、保险记录等等都一一注明，可以说将车况做到了全透明化，这也是为了让消费者选购过程中更加放心。”售后保障方面，消费者购车后，可享受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七天无理由退车、一年免费保养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质量保障、24小时道路救援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等售后服务保障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针对消费者最关心的价格问题，澳康达实行的是一口价销售和公平卖收购模式，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付敏琪表示：“澳康达的一口价是根据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车况、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里程、年款、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市场行情等综合因素科学定价，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消费者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能够以最合理的价格购买到满意座驾。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买车有合理一口价，卖车则有公平卖模式：车主卖车给澳康达，澳康达毛利不超过5%，如有超出，则多出部分的50%返赠给原车主，这就是公平卖。付敏琪说：“通过一口价和公平卖这样的机制，保障客户合理、公平的交易买卖。”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汽车集群“上新”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稳固二手车销售“领头羊”地位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“算上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澳康达，我们这个片区已经有25家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限上汽车零售企业。”空港产业促进中心党组成员、副主任徐礼告诉记者，作为成都最早发展的汽车零售产业片区，汽车已成为国际空港商务区一张闪亮名片。在四川省商务厅支持的2023年度四川省“蜀里安逸”消费新场景中，国际空港商务区汽车产业集群榜上有名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徐礼提到一组数据：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2023年，双流区限上汽车零售额115.6亿元，占限上企业商品零售54%；其中空港商务区汽车零售额85.7亿元，占双流区的74%。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双流区国际空港商务区汽车产业集群项目位于成都市24个产业发展重点片区之一国际空港商务区核心区域，占地约4万平方米，有奔驰等25家限上汽车零售企业、二手车领军企业澳康达、金恒德国际汽配城等，是集新车、二手车销售，汽车维修，零配件及周边产品供销，汽车文化体验、汽车金融服务等全产业链于一体的汽车品质消费集聚区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在这份成绩单中，二手车的表现尤佳。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“成都二手车销售市场中，双流至少可以占据半壁江山。随着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澳康达的“上新”，这个市场份额进一步扩大。”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徐礼表示，这是二手车企业经过充分的市场调研得出的判断。随着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澳康达的入驻，将持续稳固双流作为成都二手车销售领域的“领头羊”地位。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消费提档升级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打造“百亿级”汽车消费商圈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除了汽车产业集群，国际空港商务区还有哪些“看家本领”？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“我们正在打造一个百亿级的时尚商圈，以汽车零售产业为特色，以奥特莱斯为引领，形成客流消费互导。”徐礼表示，双流聚焦消费提档升级需求，鼓励引导奥特莱斯扩大品牌店、首店、旗舰店引进，支持澳康达加快名优汽车品牌落地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2024年是四川的消费促进年，成都加快打造国际消费中心城市，也是双流聚焦消费领域提档升级的一年。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双流激发有潜能的消费。在汽车消费方面，进一步优化调整汽车消费结构，提升新能源汽车消费占比，充分挖掘二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手车市场消费潜力，力争汽车销售零售额达130亿元。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双流区2024年政府工作报告，2024年双流在国际空港商务区的“任务”很明确。国际会议中心、澳康达西南中心全面开业，落地虹桥品汇等重点项目5个以上，联动提升奥特莱斯周边服务配套，园区营业收入突破200亿元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构建“一港三区”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双流打造“成都离世界最近的商务区”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，双流以做优做强“121”城市功能体系、推动“432”镇街组团发展为引领，以打造“一港三区”环港经济区为突破，强化航空制造维修业和航空现代服务业“两业融合”，推动“城市机场”向“机场城市”转型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“依托双流国际机场，国际空港商务区被誉为‘成都离世界最近的百亿商务区’。”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徐礼表示，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就在澳康达“隔壁”，空港国际会议中心室内装饰装修工程预计2024年年底完工。这是成都规模第三大的会展中心。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作为“一港三区”之一，国际空港商务区是以空港服务业为核心，会议会展产业为引擎，临空生产性服务业为支撑，特色商业为配套的产业综合体，有助于推动城市有机更新、产业提档升级，实现生态价值转换。依托国际空港商务区建设航空现代服务业增长极，将支撑3年内环港经济区形成450亿元以上产业规模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----------------------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【企业名片·澳康达集团】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该公司始创于1999年，是中国二手车领军企业。20多年深耕二手车行业，澳康达秉持“自有品牌、自建展厅、自主经营”的实体发展模式，截止目前，服务客户超30万人，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交易量达20000台、年营业额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100亿，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客户满意度99.99%、客户复购率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60%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位居行业之首。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随着品牌深厚积淀，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全国布局12座澳康达名车广场的步伐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在稳步进行。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目前除了深圳、上海、成都均已有在运营中的名车广场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天津澳康达也将紧随成都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亮相京津冀！此外，佛山澳康达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也已如火如荼开工建设中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。武汉、东莞、郑州、南京、杭州、厦门、长沙等城市的澳康达名车广场也将陆续开建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5年12座名车广场建成后，将实现年交易额千亿规模的目标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澳康达作为中国二手车经销商分会会长单位，连续10年荣获“中国二手车经销商百强企业第一名”，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荣获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中国服务业500强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中国二手车行业领军企业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企业标准领跑者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等荣誉，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在深圳建立的澳康达名车广场更是创下吉尼斯纪录全球最大二手车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交易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展厅。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澳康达商标被认定为“中国驰名品牌”和“广东省著名商标”。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2I4MDkxYTU0MGRlODg3NDY4NDRhNzZiNDBmNjMifQ=="/>
  </w:docVars>
  <w:rsids>
    <w:rsidRoot w:val="00000000"/>
    <w:rsid w:val="00231131"/>
    <w:rsid w:val="0A0172E0"/>
    <w:rsid w:val="0D6A0C1D"/>
    <w:rsid w:val="0E2B3F92"/>
    <w:rsid w:val="11E662FC"/>
    <w:rsid w:val="148C57A5"/>
    <w:rsid w:val="18AD79C4"/>
    <w:rsid w:val="1A615FD1"/>
    <w:rsid w:val="1E8E3561"/>
    <w:rsid w:val="21153497"/>
    <w:rsid w:val="220646A2"/>
    <w:rsid w:val="2765234A"/>
    <w:rsid w:val="2EEC5828"/>
    <w:rsid w:val="3A850402"/>
    <w:rsid w:val="42064F0F"/>
    <w:rsid w:val="592858A0"/>
    <w:rsid w:val="59453667"/>
    <w:rsid w:val="59EA607C"/>
    <w:rsid w:val="5D4274A3"/>
    <w:rsid w:val="5E8B7511"/>
    <w:rsid w:val="62113C1C"/>
    <w:rsid w:val="6BDC5796"/>
    <w:rsid w:val="6CD63831"/>
    <w:rsid w:val="7F5F07EF"/>
    <w:rsid w:val="AAE16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3087</Words>
  <Characters>3197</Characters>
  <Lines>0</Lines>
  <Paragraphs>0</Paragraphs>
  <TotalTime>36</TotalTime>
  <ScaleCrop>false</ScaleCrop>
  <LinksUpToDate>false</LinksUpToDate>
  <CharactersWithSpaces>3200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2024-02-19T23:05:00Z</dcterms:created>
  <dc:creator>☆踏雪☆</dc:creator>
  <cp:lastModifiedBy>王海</cp:lastModifiedBy>
  <cp:lastPrinted>2024-03-01T01:08:00Z</cp:lastPrinted>
  <dcterms:modified xsi:type="dcterms:W3CDTF">2024-03-01T01:39:17Z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999B8FCB976442F1842093FABBE72E6D_13</vt:lpwstr>
  </property>
</Properties>
</file>