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8620" w14:textId="1E2A0798" w:rsidR="00341A54" w:rsidRDefault="00FA4704">
      <w:pPr>
        <w:pStyle w:val="1"/>
        <w:widowControl/>
        <w:shd w:val="clear" w:color="auto" w:fill="FFFFFF"/>
        <w:spacing w:beforeAutospacing="0" w:after="210" w:afterAutospacing="0" w:line="21" w:lineRule="atLeast"/>
        <w:rPr>
          <w:rFonts w:ascii="微软雅黑 Light" w:eastAsia="微软雅黑 Light" w:hAnsi="微软雅黑 Light" w:cs="微软雅黑 Light" w:hint="default"/>
          <w:b w:val="0"/>
          <w:bCs w:val="0"/>
          <w:color w:val="000000" w:themeColor="text1"/>
          <w:spacing w:val="7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 w:hint="default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越秀</w:t>
      </w:r>
      <w:r w:rsidR="009C23AD">
        <w:rPr>
          <w:rFonts w:ascii="微软雅黑 Light" w:eastAsia="微软雅黑 Light" w:hAnsi="微软雅黑 Light" w:cs="微软雅黑 Light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成都|</w:t>
      </w:r>
      <w:r>
        <w:rPr>
          <w:rFonts w:ascii="微软雅黑 Light" w:eastAsia="微软雅黑 Light" w:hAnsi="微软雅黑 Light" w:cs="微软雅黑 Light" w:hint="default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[换新购 放心购]，“以旧换”新</w:t>
      </w:r>
      <w:r>
        <w:rPr>
          <w:rFonts w:ascii="微软雅黑 Light" w:eastAsia="微软雅黑 Light" w:hAnsi="微软雅黑 Light" w:cs="微软雅黑 Light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四大</w:t>
      </w:r>
      <w:r>
        <w:rPr>
          <w:rFonts w:ascii="微软雅黑 Light" w:eastAsia="微软雅黑 Light" w:hAnsi="微软雅黑 Light" w:cs="微软雅黑 Light" w:hint="default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权益</w:t>
      </w:r>
      <w:r>
        <w:rPr>
          <w:rFonts w:ascii="微软雅黑 Light" w:eastAsia="微软雅黑 Light" w:hAnsi="微软雅黑 Light" w:cs="微软雅黑 Light"/>
          <w:b w:val="0"/>
          <w:bCs w:val="0"/>
          <w:color w:val="000000"/>
          <w:spacing w:val="7"/>
          <w:sz w:val="28"/>
          <w:szCs w:val="28"/>
          <w:shd w:val="clear" w:color="auto" w:fill="FFFFFF"/>
        </w:rPr>
        <w:t>重磅来袭</w:t>
      </w:r>
      <w:r>
        <w:rPr>
          <w:rFonts w:ascii="微软雅黑 Light" w:eastAsia="微软雅黑 Light" w:hAnsi="微软雅黑 Light" w:cs="微软雅黑 Light"/>
          <w:b w:val="0"/>
          <w:bCs w:val="0"/>
          <w:color w:val="000000" w:themeColor="text1"/>
          <w:spacing w:val="7"/>
          <w:sz w:val="28"/>
          <w:szCs w:val="28"/>
          <w:shd w:val="clear" w:color="auto" w:fill="FFFFFF"/>
        </w:rPr>
        <w:t>！</w:t>
      </w:r>
    </w:p>
    <w:p w14:paraId="484E441B" w14:textId="77777777" w:rsidR="00341A54" w:rsidRDefault="00FA4704">
      <w:pPr>
        <w:pStyle w:val="1"/>
        <w:widowControl/>
        <w:shd w:val="clear" w:color="auto" w:fill="FFFFFF"/>
        <w:spacing w:beforeAutospacing="0" w:after="210" w:afterAutospacing="0" w:line="21" w:lineRule="atLeast"/>
        <w:rPr>
          <w:rFonts w:ascii="微软雅黑 Light" w:eastAsia="微软雅黑 Light" w:hAnsi="微软雅黑 Light" w:cs="微软雅黑 Light" w:hint="default"/>
          <w:b w:val="0"/>
          <w:bCs w:val="0"/>
          <w:i/>
          <w:iCs/>
          <w:color w:val="000000" w:themeColor="text1"/>
          <w:spacing w:val="7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i/>
          <w:iCs/>
          <w:color w:val="000000" w:themeColor="text1"/>
          <w:spacing w:val="7"/>
          <w:sz w:val="21"/>
          <w:szCs w:val="21"/>
          <w:shd w:val="clear" w:color="auto" w:fill="FFFFFF"/>
        </w:rPr>
        <w:t>摘要：越秀换新购强势来袭，你还在等什么？</w:t>
      </w:r>
    </w:p>
    <w:p w14:paraId="7D978869" w14:textId="77777777" w:rsidR="00341A54" w:rsidRDefault="00341A5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</w:p>
    <w:p w14:paraId="395924B9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2024年楼市利好频传，限购全面解除、利率再次下调等一系列措施出台，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二手房挂牌量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也不断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激增，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这也导致了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置换周期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也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随之增长，卖房的时间成本不断增加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，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高生活品质的需求迟迟得不到满足。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因此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30+城市相关部门发起“以旧换新”倡导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，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房产营销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自此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有了全新的方向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。</w:t>
      </w:r>
    </w:p>
    <w:p w14:paraId="2BE29B5C" w14:textId="77777777" w:rsidR="00341A54" w:rsidRDefault="00341A54"/>
    <w:p w14:paraId="2F6EDD35" w14:textId="77777777" w:rsidR="00341A54" w:rsidRDefault="00FA4704"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8"/>
          <w:sz w:val="28"/>
          <w:szCs w:val="28"/>
          <w:shd w:val="clear" w:color="auto" w:fill="FFFFFF"/>
        </w:rPr>
        <w:t>1/</w:t>
      </w:r>
    </w:p>
    <w:p w14:paraId="4B290A5A" w14:textId="77777777" w:rsidR="00341A54" w:rsidRDefault="00FA4704">
      <w:pPr>
        <w:rPr>
          <w:rFonts w:ascii="微软雅黑 Light" w:eastAsia="微软雅黑 Light" w:hAnsi="微软雅黑 Light" w:cs="微软雅黑 Light"/>
          <w:b/>
          <w:bCs/>
          <w:color w:val="000000" w:themeColor="text1"/>
          <w:spacing w:val="8"/>
          <w:sz w:val="36"/>
          <w:szCs w:val="36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8"/>
          <w:sz w:val="36"/>
          <w:szCs w:val="36"/>
          <w:shd w:val="clear" w:color="auto" w:fill="FFFFFF"/>
        </w:rPr>
        <w:t>越秀&amp;支付宝</w:t>
      </w: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8"/>
          <w:sz w:val="36"/>
          <w:szCs w:val="36"/>
          <w:shd w:val="clear" w:color="auto" w:fill="FFFFFF"/>
        </w:rPr>
        <w:t xml:space="preserve"> </w:t>
      </w:r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8"/>
          <w:sz w:val="36"/>
          <w:szCs w:val="36"/>
          <w:shd w:val="clear" w:color="auto" w:fill="FFFFFF"/>
        </w:rPr>
        <w:t>“换新购 放心购”</w:t>
      </w:r>
    </w:p>
    <w:p w14:paraId="007EFF35" w14:textId="77777777" w:rsidR="00341A54" w:rsidRDefault="00FA4704">
      <w:pPr>
        <w:rPr>
          <w:rFonts w:ascii="微软雅黑 Light" w:eastAsia="微软雅黑 Light" w:hAnsi="微软雅黑 Light" w:cs="微软雅黑 Light"/>
          <w:b/>
          <w:bCs/>
          <w:color w:val="000000" w:themeColor="text1"/>
          <w:spacing w:val="8"/>
          <w:sz w:val="36"/>
          <w:szCs w:val="36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8"/>
          <w:sz w:val="36"/>
          <w:szCs w:val="36"/>
          <w:shd w:val="clear" w:color="auto" w:fill="FFFFFF"/>
        </w:rPr>
        <w:t>无忧置业轻松改善</w:t>
      </w:r>
    </w:p>
    <w:p w14:paraId="231145EF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当业界还在讨论新政对市场的影响时，</w:t>
      </w: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越秀成都积极响应号召，联动支付宝平台，</w:t>
      </w:r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7"/>
          <w:szCs w:val="21"/>
          <w:shd w:val="clear" w:color="auto" w:fill="FFFFFF"/>
        </w:rPr>
        <w:t>重磅推出</w:t>
      </w:r>
      <w:proofErr w:type="gramStart"/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“</w:t>
      </w:r>
      <w:proofErr w:type="gramEnd"/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7"/>
          <w:szCs w:val="21"/>
          <w:shd w:val="clear" w:color="auto" w:fill="FFFFFF"/>
        </w:rPr>
        <w:t>换新购·放心购“以旧换新”置业计划，</w:t>
      </w: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四重</w:t>
      </w:r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7"/>
          <w:szCs w:val="21"/>
          <w:shd w:val="clear" w:color="auto" w:fill="FFFFFF"/>
        </w:rPr>
        <w:t>购房权益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，</w:t>
      </w:r>
      <w:proofErr w:type="gramStart"/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换房全</w:t>
      </w:r>
      <w:proofErr w:type="gramEnd"/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流程跟进，一站</w:t>
      </w:r>
      <w:proofErr w:type="gramStart"/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式解决</w:t>
      </w:r>
      <w:proofErr w:type="gramEnd"/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换房问题，让换房过程变得更为省时、省心、省力。</w:t>
      </w:r>
    </w:p>
    <w:p w14:paraId="68B4A5B5" w14:textId="77777777" w:rsidR="00341A54" w:rsidRDefault="00341A5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</w:p>
    <w:p w14:paraId="75460BD2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那如何向市场释放这个计划，如何让客户信赖，如何置换，如何为项目价值赋能，越秀成都为成都的改善客户，交出了一份完整的答卷。</w:t>
      </w:r>
    </w:p>
    <w:p w14:paraId="1B407193" w14:textId="77777777" w:rsidR="00341A54" w:rsidRDefault="00341A54"/>
    <w:p w14:paraId="1251D8AA" w14:textId="77777777" w:rsidR="00341A54" w:rsidRDefault="00341A54"/>
    <w:p w14:paraId="68F1B770" w14:textId="77777777" w:rsidR="00341A54" w:rsidRDefault="00FA4704">
      <w:pPr>
        <w:rPr>
          <w:rFonts w:ascii="微软雅黑 Light" w:eastAsia="微软雅黑 Light" w:hAnsi="微软雅黑 Light" w:cs="微软雅黑 Light"/>
          <w:b/>
          <w:bCs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8"/>
          <w:sz w:val="28"/>
          <w:szCs w:val="28"/>
          <w:shd w:val="clear" w:color="auto" w:fill="FFFFFF"/>
        </w:rPr>
        <w:t>2/</w:t>
      </w:r>
    </w:p>
    <w:p w14:paraId="1C17410C" w14:textId="77777777" w:rsidR="00341A54" w:rsidRDefault="00FA4704">
      <w:pPr>
        <w:rPr>
          <w:rFonts w:ascii="微软雅黑 Light" w:eastAsia="微软雅黑 Light" w:hAnsi="微软雅黑 Light" w:cs="微软雅黑 Light"/>
          <w:b/>
          <w:bCs/>
          <w:color w:val="000000" w:themeColor="text1"/>
          <w:spacing w:val="8"/>
          <w:sz w:val="36"/>
          <w:szCs w:val="36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8"/>
          <w:sz w:val="36"/>
          <w:szCs w:val="36"/>
          <w:shd w:val="clear" w:color="auto" w:fill="FFFFFF"/>
        </w:rPr>
        <w:t>四重权益 无忧置业</w:t>
      </w:r>
    </w:p>
    <w:p w14:paraId="4327186A" w14:textId="77777777" w:rsidR="00341A54" w:rsidRDefault="00FA4704">
      <w:pPr>
        <w:pStyle w:val="1"/>
        <w:widowControl/>
        <w:numPr>
          <w:ilvl w:val="0"/>
          <w:numId w:val="1"/>
        </w:numPr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/>
          <w:color w:val="000000" w:themeColor="text1"/>
          <w:spacing w:val="8"/>
          <w:sz w:val="28"/>
          <w:szCs w:val="28"/>
          <w:shd w:val="clear" w:color="auto" w:fill="FFFFFF"/>
        </w:rPr>
        <w:t>旧房补贴 额外享1%优惠</w:t>
      </w:r>
    </w:p>
    <w:p w14:paraId="4DE0770B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越秀地产深刻理解当下的需求痛点，基于购房者的真实需求出发，</w:t>
      </w:r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7"/>
          <w:szCs w:val="21"/>
          <w:shd w:val="clear" w:color="auto" w:fill="FFFFFF"/>
        </w:rPr>
        <w:t>推出</w:t>
      </w:r>
      <w:proofErr w:type="gramStart"/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“</w:t>
      </w:r>
      <w:proofErr w:type="gramEnd"/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7"/>
          <w:szCs w:val="21"/>
          <w:shd w:val="clear" w:color="auto" w:fill="FFFFFF"/>
        </w:rPr>
        <w:t>换新购·放心</w:t>
      </w:r>
      <w:r>
        <w:rPr>
          <w:rFonts w:ascii="微软雅黑 Light" w:eastAsia="微软雅黑 Light" w:hAnsi="微软雅黑 Light" w:cs="微软雅黑 Light"/>
          <w:b/>
          <w:bCs/>
          <w:color w:val="000000" w:themeColor="text1"/>
          <w:spacing w:val="7"/>
          <w:szCs w:val="21"/>
          <w:shd w:val="clear" w:color="auto" w:fill="FFFFFF"/>
        </w:rPr>
        <w:lastRenderedPageBreak/>
        <w:t>购“以旧换新”置业计划</w:t>
      </w:r>
      <w: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  <w:t>，助力购房者轻松换房置业，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活动期间，</w:t>
      </w:r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客户通过中介卖出旧房，购买</w:t>
      </w:r>
      <w:proofErr w:type="gramStart"/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天悦云萃</w:t>
      </w:r>
      <w:proofErr w:type="gramEnd"/>
      <w:r>
        <w:rPr>
          <w:rFonts w:ascii="微软雅黑 Light" w:eastAsia="微软雅黑 Light" w:hAnsi="微软雅黑 Light" w:cs="微软雅黑 Light" w:hint="eastAsia"/>
          <w:b/>
          <w:bCs/>
          <w:color w:val="000000" w:themeColor="text1"/>
          <w:spacing w:val="7"/>
          <w:szCs w:val="21"/>
          <w:shd w:val="clear" w:color="auto" w:fill="FFFFFF"/>
        </w:rPr>
        <w:t>/湖与白新房时，可在现有优惠的基础上额外享受新房总价1%的优惠</w:t>
      </w: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，让理想生活一步到位！如果你刚好有换房打算，眼下正是一个不错的机会！</w:t>
      </w:r>
    </w:p>
    <w:p w14:paraId="3743C759" w14:textId="77777777" w:rsidR="00341A54" w:rsidRDefault="00341A5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</w:p>
    <w:p w14:paraId="3E437FD1" w14:textId="77777777" w:rsidR="00341A54" w:rsidRDefault="00FA4704">
      <w:pPr>
        <w:pStyle w:val="1"/>
        <w:widowControl/>
        <w:numPr>
          <w:ilvl w:val="0"/>
          <w:numId w:val="1"/>
        </w:numPr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/>
          <w:color w:val="000000" w:themeColor="text1"/>
          <w:spacing w:val="8"/>
          <w:sz w:val="28"/>
          <w:szCs w:val="28"/>
          <w:shd w:val="clear" w:color="auto" w:fill="FFFFFF"/>
        </w:rPr>
        <w:t>轻松安家 购房享三年0月供</w:t>
      </w:r>
    </w:p>
    <w:p w14:paraId="3E8B50A3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对于大多数购房者来说，买房都不算是一件容易的事儿。从首付到月供，通常要面临一系列的问题与</w:t>
      </w:r>
      <w:proofErr w:type="gramStart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考量</w:t>
      </w:r>
      <w:proofErr w:type="gramEnd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，大大增加了购房的“焦虑感”。越秀地产深谙购房者的“住愿”，希望用实实在在的权益帮助购房者解决麻烦，在“以旧换新”活动期间，越秀以旧换新客户购买越</w:t>
      </w:r>
      <w:proofErr w:type="gramStart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秀项目</w:t>
      </w:r>
      <w:proofErr w:type="gramEnd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新房可享前3年0月供</w:t>
      </w:r>
      <w:proofErr w:type="gramStart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钜</w:t>
      </w:r>
      <w:proofErr w:type="gramEnd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惠（满足银行审批政策客户，详情咨询置业顾问），助你无忧换新家。</w:t>
      </w:r>
    </w:p>
    <w:p w14:paraId="01A163A5" w14:textId="77777777" w:rsidR="00341A54" w:rsidRDefault="00341A5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</w:p>
    <w:p w14:paraId="27787008" w14:textId="77777777" w:rsidR="00341A54" w:rsidRDefault="00FA4704">
      <w:pPr>
        <w:pStyle w:val="1"/>
        <w:widowControl/>
        <w:numPr>
          <w:ilvl w:val="0"/>
          <w:numId w:val="1"/>
        </w:numPr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color w:val="000000" w:themeColor="text1"/>
          <w:spacing w:val="8"/>
          <w:sz w:val="28"/>
          <w:szCs w:val="28"/>
          <w:shd w:val="clear" w:color="auto" w:fill="FFFFFF"/>
        </w:rPr>
      </w:pPr>
      <w:proofErr w:type="gramStart"/>
      <w:r>
        <w:rPr>
          <w:rFonts w:ascii="微软雅黑 Light" w:eastAsia="微软雅黑 Light" w:hAnsi="微软雅黑 Light" w:cs="微软雅黑 Light"/>
          <w:color w:val="000000" w:themeColor="text1"/>
          <w:spacing w:val="8"/>
          <w:sz w:val="28"/>
          <w:szCs w:val="28"/>
          <w:shd w:val="clear" w:color="auto" w:fill="FFFFFF"/>
        </w:rPr>
        <w:t>贝壳好赞好房</w:t>
      </w:r>
      <w:proofErr w:type="gramEnd"/>
      <w:r>
        <w:rPr>
          <w:rFonts w:ascii="微软雅黑 Light" w:eastAsia="微软雅黑 Light" w:hAnsi="微软雅黑 Light" w:cs="微软雅黑 Light"/>
          <w:color w:val="000000" w:themeColor="text1"/>
          <w:spacing w:val="8"/>
          <w:sz w:val="28"/>
          <w:szCs w:val="28"/>
          <w:shd w:val="clear" w:color="auto" w:fill="FFFFFF"/>
        </w:rPr>
        <w:t>专属优惠</w:t>
      </w:r>
    </w:p>
    <w:p w14:paraId="526EBA7F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b w:val="0"/>
          <w:bCs w:val="0"/>
          <w:color w:val="000000" w:themeColor="text1"/>
          <w:spacing w:val="7"/>
          <w:kern w:val="2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color w:val="000000" w:themeColor="text1"/>
          <w:spacing w:val="7"/>
          <w:kern w:val="2"/>
          <w:sz w:val="21"/>
          <w:szCs w:val="21"/>
          <w:shd w:val="clear" w:color="auto" w:fill="FFFFFF"/>
        </w:rPr>
        <w:t>为提高您旧房的曝光度，提升旧房卖出速度，您的旧房子在贝壳APP挂牌后，可开通“好赞好房功能，此功能可以增强房源曝光度、全城经纪人大力推荐，加快您的旧房子出售。此外，若您的房源最终通过贝壳平台成交，可额外再享受所购房屋总价0.5%的优惠（具体优惠以最终政策为准）。</w:t>
      </w:r>
    </w:p>
    <w:p w14:paraId="7CF58C70" w14:textId="77777777" w:rsidR="00341A54" w:rsidRDefault="00341A54"/>
    <w:p w14:paraId="7319953A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/>
          <w:color w:val="000000" w:themeColor="text1"/>
          <w:spacing w:val="8"/>
          <w:sz w:val="28"/>
          <w:szCs w:val="28"/>
          <w:shd w:val="clear" w:color="auto" w:fill="FFFFFF"/>
        </w:rPr>
        <w:t>④成交家电礼包大放送</w:t>
      </w:r>
    </w:p>
    <w:p w14:paraId="377ECBAE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b w:val="0"/>
          <w:bCs w:val="0"/>
          <w:color w:val="000000" w:themeColor="text1"/>
          <w:spacing w:val="7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color w:val="000000" w:themeColor="text1"/>
          <w:spacing w:val="7"/>
          <w:sz w:val="21"/>
          <w:szCs w:val="21"/>
          <w:shd w:val="clear" w:color="auto" w:fill="FFFFFF"/>
        </w:rPr>
        <w:t>不仅如此，活动期间“以旧换新”购房成交客户可领取家电礼包一份，品牌家电省事省心省力，无需想象，只需享受（数量有限，先到先得，详情咨询置业顾问）。</w:t>
      </w:r>
    </w:p>
    <w:p w14:paraId="1658A48F" w14:textId="77777777" w:rsidR="00341A54" w:rsidRDefault="00341A54"/>
    <w:p w14:paraId="61ADCD53" w14:textId="77777777" w:rsidR="00341A54" w:rsidRDefault="00341A54"/>
    <w:p w14:paraId="63AADF03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kern w:val="44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kern w:val="44"/>
          <w:szCs w:val="21"/>
          <w:shd w:val="clear" w:color="auto" w:fill="FFFFFF"/>
        </w:rPr>
        <w:lastRenderedPageBreak/>
        <w:t>从这些已经公开的“以旧换新”条款内容来看，越秀地产一方面为购房者顺利卖出旧房提供了护航保障，另一方面也为购房者买新房提供了选择保障。</w:t>
      </w:r>
    </w:p>
    <w:p w14:paraId="2D3A6B94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kern w:val="44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kern w:val="44"/>
          <w:szCs w:val="21"/>
          <w:shd w:val="clear" w:color="auto" w:fill="FFFFFF"/>
        </w:rPr>
        <w:t>但真正让市场认可的原因，绝不止提供的“以旧换新”政策这么简单，越秀地产卓越的口碑与过硬的实力同样必不可少。</w:t>
      </w:r>
    </w:p>
    <w:p w14:paraId="353DDF6A" w14:textId="77777777" w:rsidR="00341A54" w:rsidRDefault="00341A54">
      <w:pPr>
        <w:rPr>
          <w:rFonts w:ascii="微软雅黑 Light" w:eastAsia="微软雅黑 Light" w:hAnsi="微软雅黑 Light" w:cs="微软雅黑 Light"/>
          <w:spacing w:val="7"/>
          <w:szCs w:val="21"/>
          <w:shd w:val="clear" w:color="auto" w:fill="FFFFFF"/>
        </w:rPr>
      </w:pPr>
    </w:p>
    <w:p w14:paraId="21B0A666" w14:textId="77777777" w:rsidR="00341A54" w:rsidRDefault="00FA4704">
      <w:pPr>
        <w:jc w:val="center"/>
        <w:rPr>
          <w:rFonts w:ascii="微软雅黑 Light" w:eastAsia="微软雅黑 Light" w:hAnsi="微软雅黑 Light" w:cs="微软雅黑 Light"/>
          <w:b/>
          <w:bCs/>
          <w:spacing w:val="8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b/>
          <w:bCs/>
          <w:spacing w:val="8"/>
          <w:sz w:val="28"/>
          <w:szCs w:val="28"/>
          <w:shd w:val="clear" w:color="auto" w:fill="FFFFFF"/>
        </w:rPr>
        <w:t>3/越秀成都 与城共生</w:t>
      </w:r>
    </w:p>
    <w:p w14:paraId="10EC5613" w14:textId="77777777" w:rsidR="00341A54" w:rsidRDefault="00FA4704">
      <w:pPr>
        <w:jc w:val="center"/>
        <w:rPr>
          <w:rFonts w:ascii="微软雅黑 Light" w:eastAsia="微软雅黑 Light" w:hAnsi="微软雅黑 Light" w:cs="微软雅黑 Light"/>
          <w:b/>
          <w:bCs/>
          <w:spacing w:val="8"/>
          <w:sz w:val="28"/>
          <w:szCs w:val="28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b/>
          <w:bCs/>
          <w:spacing w:val="8"/>
          <w:sz w:val="28"/>
          <w:szCs w:val="28"/>
          <w:shd w:val="clear" w:color="auto" w:fill="FFFFFF"/>
        </w:rPr>
        <w:t>定制主</w:t>
      </w:r>
      <w:proofErr w:type="gramStart"/>
      <w:r>
        <w:rPr>
          <w:rFonts w:ascii="微软雅黑 Light" w:eastAsia="微软雅黑 Light" w:hAnsi="微软雅黑 Light" w:cs="微软雅黑 Light" w:hint="eastAsia"/>
          <w:b/>
          <w:bCs/>
          <w:spacing w:val="8"/>
          <w:sz w:val="28"/>
          <w:szCs w:val="28"/>
          <w:shd w:val="clear" w:color="auto" w:fill="FFFFFF"/>
        </w:rPr>
        <w:t>城改善</w:t>
      </w:r>
      <w:proofErr w:type="gramEnd"/>
      <w:r>
        <w:rPr>
          <w:rFonts w:ascii="微软雅黑 Light" w:eastAsia="微软雅黑 Light" w:hAnsi="微软雅黑 Light" w:cs="微软雅黑 Light" w:hint="eastAsia"/>
          <w:b/>
          <w:bCs/>
          <w:spacing w:val="8"/>
          <w:sz w:val="28"/>
          <w:szCs w:val="28"/>
          <w:shd w:val="clear" w:color="auto" w:fill="FFFFFF"/>
        </w:rPr>
        <w:t>美好生活想象</w:t>
      </w:r>
    </w:p>
    <w:p w14:paraId="55AEC129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b w:val="0"/>
          <w:bCs w:val="0"/>
          <w:spacing w:val="7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作为全国第一批成立的综合性房地产开发企业之一，越秀地产位列中国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房企综合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实力top10，以回归客户需求原点，通过产品打造、社交空间营造、城市配套建设等方面，以城市改善者的国企担当，主动融入城市升级过程中，全方位助力城市蜕变，在成都打造一座座经得起时间考验的作品。截止目前已在成都布局9子，皆是热门区域的品质改善标志性项目。</w:t>
      </w:r>
    </w:p>
    <w:p w14:paraId="2C352CD2" w14:textId="77777777" w:rsidR="00341A54" w:rsidRDefault="00FA4704">
      <w:pPr>
        <w:rPr>
          <w:rFonts w:eastAsia="微软雅黑 Light"/>
        </w:rPr>
      </w:pPr>
      <w:r>
        <w:rPr>
          <w:rFonts w:eastAsia="微软雅黑 Light" w:hint="eastAsia"/>
          <w:noProof/>
        </w:rPr>
        <w:drawing>
          <wp:inline distT="0" distB="0" distL="114300" distR="114300" wp14:anchorId="4A40AA8C" wp14:editId="2DDB93A1">
            <wp:extent cx="1564005" cy="1565910"/>
            <wp:effectExtent l="0" t="0" r="17145" b="15240"/>
            <wp:docPr id="1" name="图片 1" descr="4a69261500e80778cdaa9a51cf3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69261500e80778cdaa9a51cf3c0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2F7C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b w:val="0"/>
          <w:bCs w:val="0"/>
          <w:spacing w:val="7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如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主城成华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的越秀·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天悦云萃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——用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造酒店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的手法造楼盘，打造主城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真改善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的熟人社区，让成华领先成都；再到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怡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心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湖板块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树德旁的越秀·湖与白，多场景生活植入创新改善户型，诠释滨湖度假生活理念。真正让产品服务于居住者，为居住者带来生活场景的实质升阶。</w:t>
      </w:r>
    </w:p>
    <w:p w14:paraId="54FB6E8E" w14:textId="77777777" w:rsidR="00FA4704" w:rsidRPr="00FA4704" w:rsidRDefault="00FA4704" w:rsidP="00FA4704">
      <w:r>
        <w:rPr>
          <w:noProof/>
        </w:rPr>
        <w:lastRenderedPageBreak/>
        <w:drawing>
          <wp:inline distT="0" distB="0" distL="0" distR="0" wp14:anchorId="5BBB4800" wp14:editId="3AC610E6">
            <wp:extent cx="2201333" cy="1017978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71" cy="10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B832CC8" wp14:editId="5259DDB4">
            <wp:extent cx="2254917" cy="10414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68868" cy="10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1481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b w:val="0"/>
          <w:bCs w:val="0"/>
          <w:spacing w:val="7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越秀地产产品力提升的代表之作——越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秀天悦云萃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以领先的规划、领先的生活方式、领先的产品翻开的主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城改善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spacing w:val="7"/>
          <w:sz w:val="21"/>
          <w:szCs w:val="21"/>
          <w:shd w:val="clear" w:color="auto" w:fill="FFFFFF"/>
        </w:rPr>
        <w:t>新篇</w:t>
      </w:r>
      <w:r>
        <w:rPr>
          <w:rFonts w:ascii="微软雅黑 Light" w:eastAsia="微软雅黑 Light" w:hAnsi="微软雅黑 Light" w:cs="微软雅黑 Light"/>
          <w:b w:val="0"/>
          <w:bCs w:val="0"/>
          <w:color w:val="C71D31" w:themeColor="accent6" w:themeShade="BF"/>
          <w:spacing w:val="7"/>
          <w:sz w:val="21"/>
          <w:szCs w:val="21"/>
          <w:shd w:val="clear" w:color="auto" w:fill="FFFFFF"/>
        </w:rPr>
        <w:t>章。</w:t>
      </w:r>
    </w:p>
    <w:p w14:paraId="7298674F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hint="default"/>
        </w:rPr>
      </w:pPr>
      <w:r>
        <w:rPr>
          <w:noProof/>
        </w:rPr>
        <w:drawing>
          <wp:inline distT="0" distB="0" distL="114300" distR="114300" wp14:anchorId="5C9B358E" wp14:editId="49626965">
            <wp:extent cx="2327910" cy="1061085"/>
            <wp:effectExtent l="0" t="0" r="15240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F72153E" wp14:editId="36A5C54A">
            <wp:extent cx="1817370" cy="1060450"/>
            <wp:effectExtent l="0" t="0" r="11430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48B8" w14:textId="77777777" w:rsidR="00341A54" w:rsidRDefault="00FA4704">
      <w:pPr>
        <w:pStyle w:val="1"/>
        <w:widowControl/>
        <w:shd w:val="clear" w:color="auto" w:fill="FFFFFF"/>
        <w:spacing w:beforeAutospacing="0" w:after="168" w:afterAutospacing="0" w:line="17" w:lineRule="atLeast"/>
        <w:rPr>
          <w:rFonts w:ascii="微软雅黑 Light" w:eastAsia="微软雅黑 Light" w:hAnsi="微软雅黑 Light" w:cs="微软雅黑 Light" w:hint="default"/>
          <w:b w:val="0"/>
          <w:bCs w:val="0"/>
          <w:color w:val="FF0000"/>
          <w:spacing w:val="7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据悉越秀·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天悦云萃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项目自2023年10月越秀·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天悦云萃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开盘以来，入市五个月实现四开四罄，目前认购金额已突破17亿+，2024年1-4月期间更是获得成都主城区备案面积、备案套数、备案金额TOP1的热绩（数据来源：</w:t>
      </w:r>
      <w:proofErr w:type="gramStart"/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锐理数据</w:t>
      </w:r>
      <w:proofErr w:type="gramEnd"/>
      <w:r>
        <w:rPr>
          <w:rFonts w:ascii="微软雅黑 Light" w:eastAsia="微软雅黑 Light" w:hAnsi="微软雅黑 Light" w:cs="微软雅黑 Light"/>
          <w:b w:val="0"/>
          <w:bCs w:val="0"/>
          <w:color w:val="FF0000"/>
          <w:spacing w:val="7"/>
          <w:sz w:val="21"/>
          <w:szCs w:val="21"/>
          <w:shd w:val="clear" w:color="auto" w:fill="FFFFFF"/>
        </w:rPr>
        <w:t>，统计维度为成都主城区洋房/小高/中高产品，统计时间2024年1月1日至4月30日）。</w:t>
      </w:r>
    </w:p>
    <w:p w14:paraId="7AB2A0F8" w14:textId="77777777" w:rsidR="00341A54" w:rsidRDefault="00341A54"/>
    <w:p w14:paraId="31D63A0A" w14:textId="77777777" w:rsidR="00341A54" w:rsidRDefault="00341A54"/>
    <w:p w14:paraId="027D5380" w14:textId="77777777" w:rsidR="00341A54" w:rsidRDefault="00341A54"/>
    <w:p w14:paraId="1CF8FC04" w14:textId="77777777" w:rsidR="00341A54" w:rsidRDefault="00FA4704">
      <w:pPr>
        <w:rPr>
          <w:rFonts w:ascii="微软雅黑 Light" w:eastAsia="微软雅黑 Light" w:hAnsi="微软雅黑 Light" w:cs="微软雅黑 Light"/>
          <w:color w:val="000000" w:themeColor="text1"/>
          <w:spacing w:val="7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无论是“以旧换新”还是“优越的品质”，越秀地产以其敏锐的洞察力，观察市场需求的变化，以快速的行动</w:t>
      </w:r>
      <w:proofErr w:type="gramStart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力指导</w:t>
      </w:r>
      <w:proofErr w:type="gramEnd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应对变化的路径，这体现的除了越</w:t>
      </w:r>
      <w:proofErr w:type="gramStart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秀作为</w:t>
      </w:r>
      <w:proofErr w:type="gramEnd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国企的担当，同样也是越</w:t>
      </w:r>
      <w:proofErr w:type="gramStart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秀实力</w:t>
      </w:r>
      <w:proofErr w:type="gramEnd"/>
      <w:r>
        <w:rPr>
          <w:rFonts w:ascii="微软雅黑 Light" w:eastAsia="微软雅黑 Light" w:hAnsi="微软雅黑 Light" w:cs="微软雅黑 Light" w:hint="eastAsia"/>
          <w:color w:val="000000" w:themeColor="text1"/>
          <w:spacing w:val="7"/>
          <w:szCs w:val="21"/>
          <w:shd w:val="clear" w:color="auto" w:fill="FFFFFF"/>
        </w:rPr>
        <w:t>的体现。未来越秀也将在为居者提供更好生活的道路上继续前行。</w:t>
      </w:r>
    </w:p>
    <w:p w14:paraId="16E8E6DF" w14:textId="77777777" w:rsidR="00341A54" w:rsidRDefault="00341A54"/>
    <w:p w14:paraId="7FEDB314" w14:textId="77777777" w:rsidR="00341A54" w:rsidRDefault="00341A54"/>
    <w:p w14:paraId="5CFBFDB3" w14:textId="77777777" w:rsidR="00341A54" w:rsidRDefault="00341A54"/>
    <w:sectPr w:rsidR="0034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81265"/>
    <w:multiLevelType w:val="multilevel"/>
    <w:tmpl w:val="5B08126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6161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jZGM3ZTcxMTVmY2VlNWM4ZWRjMmZjMzdiZDgwYTgifQ=="/>
  </w:docVars>
  <w:rsids>
    <w:rsidRoot w:val="74936435"/>
    <w:rsid w:val="002E0064"/>
    <w:rsid w:val="00341A54"/>
    <w:rsid w:val="003F5774"/>
    <w:rsid w:val="00440561"/>
    <w:rsid w:val="00531978"/>
    <w:rsid w:val="00733FF1"/>
    <w:rsid w:val="008C2FF6"/>
    <w:rsid w:val="008F5C83"/>
    <w:rsid w:val="009C23AD"/>
    <w:rsid w:val="00EB7BDA"/>
    <w:rsid w:val="00FA4704"/>
    <w:rsid w:val="201763A8"/>
    <w:rsid w:val="2A643A85"/>
    <w:rsid w:val="307C6A1B"/>
    <w:rsid w:val="3D29348B"/>
    <w:rsid w:val="4A0E01A8"/>
    <w:rsid w:val="50280D8F"/>
    <w:rsid w:val="59D466BA"/>
    <w:rsid w:val="7493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56E36"/>
  <w15:docId w15:val="{69977491-D860-49C1-BD87-938E7E8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Balloon Text"/>
    <w:basedOn w:val="a"/>
    <w:link w:val="a6"/>
    <w:rsid w:val="00FA4704"/>
    <w:rPr>
      <w:sz w:val="18"/>
      <w:szCs w:val="18"/>
    </w:rPr>
  </w:style>
  <w:style w:type="character" w:customStyle="1" w:styleId="a6">
    <w:name w:val="批注框文本 字符"/>
    <w:basedOn w:val="a0"/>
    <w:link w:val="a5"/>
    <w:rsid w:val="00FA47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兔子先森</dc:creator>
  <cp:lastModifiedBy>欣 吴</cp:lastModifiedBy>
  <cp:revision>8</cp:revision>
  <dcterms:created xsi:type="dcterms:W3CDTF">2024-05-23T07:51:00Z</dcterms:created>
  <dcterms:modified xsi:type="dcterms:W3CDTF">2024-05-24T08:19:00Z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AFE5D7225D424AC9B5F713334211CC1D_13</vt:lpwstr>
  </property>
</Properties>
</file>