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烟火气里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舌尖上的狂欢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资阳市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乐至县第十二届“群英荟”烧烤美食文化节开幕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安逸走四川，快乐游乐至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7月26日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资阳市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乐至县第十二届“群英荟”烧烤美食文化节开幕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持续至8月4日。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好吃的美食，精彩的表演，丰富的文化活动，让每一位游客都能感受到乐至的热情好客。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512820"/>
            <wp:effectExtent l="0" t="0" r="16510" b="17780"/>
            <wp:docPr id="1" name="图片 1" descr="微信图片_2024072710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271052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0340" cy="3659505"/>
            <wp:effectExtent l="0" t="0" r="22860" b="23495"/>
            <wp:docPr id="3" name="图片 3" descr="开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乐至县第十二届烧烤美食文化节开幕式现场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味蕾狂欢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来乐赶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烤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不容错过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乐至烤肉麻、辣、香、脆，根源于三国时期，其独特的风味和制作工艺已经深深植根于这片土地。烧烤节现场，商家云集，绵延约1.5公里的250余个特色展位一字排开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，五花肉、牛肉、羊肉等颇具乐至特色的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各类烤串琳琅满目，供食客挑选。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“乐至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烧烤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确实好吃，想这一口好久了。”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来自成都的游客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徐先生，一看到乐至烧烤节开幕的消息，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就邀约了朋友一起前来品尝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舌尖上的乐至烧烤。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新鲜的食材穿串而烤，加上特有的调料，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在炙烤中滋滋作响、油光四溢，扑鼻的香味尽情地挑逗着游客的味蕾。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172710" cy="3188335"/>
            <wp:effectExtent l="0" t="0" r="8890" b="12065"/>
            <wp:docPr id="2" name="图片 2" descr="微信图片_2024072710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27105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烧烤节现场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除乐至本地烧烤外，此次活动还邀请到各地知名烧烤“荟萃狂欢”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乐山派讲究的是炭火与食材的艺术，根据不同食材的本味采用不同的腌制方法，香料渗入肉质纤维后再在大火上烤，咸香入味、回味无穷。石棉的烧烤使用中间带圆孔的四方铁，铁下是火，窜进铁孔，少许烟熏味的烤串别有一番风味。西昌派有种狂放的野性和原生态，将大肉块串到长长的竹签上，升起火盆，围坐四周，边烤边吃。宜宾派的“把把烧”是特色，一把一把地吃，吃得豪爽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以烧烤为媒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擦亮“烟火旅游胜地”城市名片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此次烧烤美食文化节，还设置各类美食小吃展位、文创产品展位、农特产品展位和百货展位，“美食+文化+生活”的深度融合，让前来体验的游客和市民享受一场独特的美食之旅。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据悉，活动期间，除了川剧艺术展示、中老年文艺队表演、音乐舞蹈展示等专场活动，7月27日至28日，邀请小小说知名作家及省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市文联有关领导在乐至举行“汇文学之光 谱时代华章”第八届帅乡乐至“青松杯”小小说颁奖暨全国小小说创作交流会活动，共同挖掘乐至文化底蕴及文艺创作新思路；8月2日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3日，邀请川渝及成德眉资摄影家聚集乐至举行“携手连艺心 定格帅乡美”川渝及成德眉资摄影技艺交流活动，交流摄影心得、捕捉乐至美景。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近年来，乐至县积极落实“促消费”各项决策部署，围绕创响“安逸走四川、快乐游乐至”旅游形象品牌，通过举办烧烤美食文化节等节会活动，加快推动“美食+旅游”融合发展，持续擦亮“烟火旅游胜地”城市名片。目前，该县已成功举办十一届烧烤系列活动，越来越多的朋友通过烧烤认识乐至、了解乐至、爱上乐至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消费质量报全媒体记者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罗安舒 崔鹏泓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zE0NjNhZDhlMjY5YjBhMWFkMjkxMmU1ZmRlODUifQ=="/>
  </w:docVars>
  <w:rsids>
    <w:rsidRoot w:val="66623751"/>
    <w:rsid w:val="0DAE2941"/>
    <w:rsid w:val="20D719F1"/>
    <w:rsid w:val="3DE3C786"/>
    <w:rsid w:val="596B0C63"/>
    <w:rsid w:val="66623751"/>
    <w:rsid w:val="68CC5BFB"/>
    <w:rsid w:val="7478B921"/>
    <w:rsid w:val="792561EC"/>
    <w:rsid w:val="ABB8D457"/>
    <w:rsid w:val="AE9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1047</Characters>
  <Lines>0</Lines>
  <Paragraphs>0</Paragraphs>
  <TotalTime>0</TotalTime>
  <ScaleCrop>false</ScaleCrop>
  <LinksUpToDate>false</LinksUpToDate>
  <CharactersWithSpaces>1050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2024-07-27T22:03:00Z</dcterms:created>
  <dc:creator>WPS_1545115747</dc:creator>
  <cp:lastModifiedBy>Walker</cp:lastModifiedBy>
  <dcterms:modified xsi:type="dcterms:W3CDTF">2024-07-27T18:58:40Z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D80671E613B6409E83D25B1C4529EE73_11</vt:lpwstr>
  </property>
</Properties>
</file>