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E4F234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成都轨道TOD加速保租房建设、多个商业项目开业在即</w:t>
      </w:r>
    </w:p>
    <w:p w14:paraId="7BFDE4D2">
      <w:pPr>
        <w:rPr>
          <w:rFonts w:hint="default" w:ascii="方正小标宋简体" w:hAnsi="方正小标宋简体" w:eastAsia="方正小标宋简体" w:cs="方正小标宋简体"/>
          <w:sz w:val="44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36"/>
          <w:lang w:val="en-US" w:eastAsia="zh-CN"/>
        </w:rPr>
        <w:t>奋战四季度  轨道生活新场景加速呈现</w:t>
      </w:r>
    </w:p>
    <w:p w14:paraId="55B4B696">
      <w:pPr>
        <w:pStyle w:val="2"/>
        <w:rPr>
          <w:rFonts w:hint="eastAsia"/>
          <w:lang w:val="en-US" w:eastAsia="zh-CN"/>
        </w:rPr>
      </w:pPr>
    </w:p>
    <w:p w14:paraId="4F17E92A"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成都首个TOD保租房项目入市、武侯区首家山姆会员商店开业、青羊区首个龙湖天街签约……2024年，成都轨道TOD商业板块驶入快车道，以更丰富多元的消费场景，不断拓展轨道生活体验。</w:t>
      </w:r>
    </w:p>
    <w:p w14:paraId="4A1C83EB"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四季度，成都轨道TOD抓项目、拼经济、强消费，全力以赴实现双凤桥TOD隔壁子·未来社区生活中心开放、二江寺TOD“贰食肆24”商业街区开业，以热火朝天的奋斗姿态，加速呈现TOD多维全景呈现，焕新成都城市消费格局。</w:t>
      </w:r>
    </w:p>
    <w:p w14:paraId="7D8F8BC4">
      <w:pPr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81280</wp:posOffset>
            </wp:positionV>
            <wp:extent cx="4532630" cy="3060065"/>
            <wp:effectExtent l="0" t="0" r="1270" b="6985"/>
            <wp:wrapNone/>
            <wp:docPr id="15" name="图片 15" descr="未来社区生活中心正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未来社区生活中心正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135113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6B3215F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8FCC594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BB75C90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073B226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170E358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5FED82D4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C558DBE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1EA9CC0E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新消费理念+新商业模式 </w:t>
      </w:r>
    </w:p>
    <w:p w14:paraId="21C07AA0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探索未来城市生活样本</w:t>
      </w:r>
    </w:p>
    <w:p w14:paraId="59740396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“楼下的那些店铺是不是快开门了？”</w:t>
      </w:r>
    </w:p>
    <w:p w14:paraId="60175C6D">
      <w:pPr>
        <w:pStyle w:val="2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“这个未来生活社区是啥呢？”</w:t>
      </w:r>
    </w:p>
    <w:p w14:paraId="21AC0D83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近日，“轨道城市·寓见”双凤桥1店的租户们最关心的事，莫过于楼下社区商业的开业进展。随着“隔壁子·未来生活中心”逐渐露出真容，装饰一新的店面亮出招牌，沿街的部分商铺已经开业，麦当劳、早餐包子铺、冒菜餐馆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尤其受欢迎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0BF07BAA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116070" cy="5488940"/>
            <wp:effectExtent l="0" t="0" r="17780" b="16510"/>
            <wp:docPr id="18" name="图片 18" descr="社区食堂外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社区食堂外景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54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A5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目前，该项目已进入最后准备阶段，精装工程完工、软装布置收尾，即将正式面市。“大家一开始以为是底商，听说还有武侯就业服务总站、成都图书馆分馆、社区食堂这些配套后就非常期待了。”据了解，未来社区集合12大生活场景，旨在为周边人群提供可学习、可办公、可交流、可休闲、可消费的公共空间。下一步，未来社区将陆续开启社群活动，包括音乐live show、脱口秀、就业课程培训、青年夜校等，助力“蓉漂”在这里</w:t>
      </w:r>
      <w:r>
        <w:rPr>
          <w:rFonts w:hint="eastAsia" w:ascii="仿宋_GB2312" w:hAnsi="仿宋_GB2312" w:eastAsia="仿宋_GB2312" w:cs="仿宋_GB2312"/>
          <w:sz w:val="32"/>
          <w:szCs w:val="32"/>
        </w:rPr>
        <w:t>“留得下、住得安、能成业、易交友”。</w:t>
      </w:r>
    </w:p>
    <w:p w14:paraId="48B5C3A3">
      <w:pPr>
        <w:pStyle w:val="2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555365"/>
            <wp:effectExtent l="0" t="0" r="10160" b="6985"/>
            <wp:docPr id="12" name="图片 12" descr="未来社区武侯区就业服务总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未来社区武侯区就业服务总站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FD3F7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在成都城南，二江寺TOD的“贰食肆24”商业街区也将在四季度开业。该项目紧邻二江寺地铁口，瞄准片区商业空白，打造兼具烟火气与时尚感的美食街区，提供更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>生活化、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社交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bidi="ar"/>
        </w:rPr>
        <w:t>化的开放式</w:t>
      </w: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val="en-US" w:eastAsia="zh-CN" w:bidi="ar"/>
        </w:rPr>
        <w:t>消费场景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 w14:paraId="186E9273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47C8AC9"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2965450"/>
            <wp:effectExtent l="0" t="0" r="4445" b="6350"/>
            <wp:docPr id="11" name="图片 11" descr="二江寺TOD“贰食肆24”意向效果图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二江寺TOD“贰食肆24”意向效果图 (2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6D87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FA15915">
      <w:pPr>
        <w:rPr>
          <w:rFonts w:hint="eastAsia"/>
          <w:lang w:val="en-US" w:eastAsia="zh-CN"/>
        </w:rPr>
      </w:pPr>
    </w:p>
    <w:p w14:paraId="10D6DCE5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项目现场，工人们正紧锣密鼓地进行精装作业，一层时光街区、北侧月光广场、南侧星光舞台等多元商业创意空间已可见雏形，锦莅·云肴、晴海食集、聚丰园非遗川菜、肯德基、必胜客、李与白等品牌确定入驻。“项目正全力推进招商工作，冲刺12月底前开业的奋斗目标。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二江寺TOD相关负责人介绍，施工团队和招商团队紧密协作，</w:t>
      </w:r>
      <w:r>
        <w:rPr>
          <w:rFonts w:hint="eastAsia" w:ascii="仿宋_GB2312" w:hAnsi="仿宋_GB2312" w:eastAsia="仿宋_GB2312" w:cs="仿宋_GB2312"/>
          <w:sz w:val="32"/>
          <w:szCs w:val="32"/>
        </w:rPr>
        <w:t>跟进客户需求，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全速推进招商签约与氛围营造。</w:t>
      </w:r>
    </w:p>
    <w:p w14:paraId="489D9252">
      <w:pPr>
        <w:pStyle w:val="2"/>
        <w:rPr>
          <w:rFonts w:hint="eastAsia"/>
          <w:lang w:val="en-US" w:eastAsia="zh-CN"/>
        </w:rPr>
      </w:pPr>
    </w:p>
    <w:p w14:paraId="09A3F688">
      <w:pPr>
        <w:rPr>
          <w:rFonts w:hint="eastAsia"/>
          <w:lang w:val="en-US" w:eastAsia="zh-CN"/>
        </w:rPr>
      </w:pPr>
    </w:p>
    <w:p w14:paraId="5346C201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新保租房+新产品线</w:t>
      </w:r>
    </w:p>
    <w:p w14:paraId="73258533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扩容轨道上的租赁社区  </w:t>
      </w:r>
    </w:p>
    <w:p w14:paraId="3F9B0BD2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485274EE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5月31日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成都市首个TOD保租房项目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轨道城市·寓见双凤桥1店正式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投运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，至9月7日，两个批次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1423套（间）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房源全部满租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，开启了TOD租赁社区的新时代。</w:t>
      </w:r>
    </w:p>
    <w:p w14:paraId="1995061C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作为成都轨道TOD商业的“五大航道”之一，TOD租赁住房以双凤桥1店为起点，</w:t>
      </w:r>
      <w:r>
        <w:rPr>
          <w:rFonts w:hint="eastAsia" w:ascii="仿宋_GB2312" w:hAnsi="仿宋_GB2312" w:eastAsia="仿宋_GB2312" w:cs="仿宋_GB2312"/>
          <w:sz w:val="32"/>
          <w:szCs w:val="32"/>
        </w:rPr>
        <w:t>围绕“一张床、一间房、一套房”的成都实践，构建多层次租赁住房供应体系，打造三条涵盖全生命周期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</w:rPr>
        <w:t>产品线，包括青年活力社区、品质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舒适</w:t>
      </w:r>
      <w:r>
        <w:rPr>
          <w:rFonts w:hint="eastAsia" w:ascii="仿宋_GB2312" w:hAnsi="仿宋_GB2312" w:eastAsia="仿宋_GB2312" w:cs="仿宋_GB2312"/>
          <w:sz w:val="32"/>
          <w:szCs w:val="32"/>
        </w:rPr>
        <w:t>社区以及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温馨</w:t>
      </w:r>
      <w:r>
        <w:rPr>
          <w:rFonts w:hint="eastAsia" w:ascii="仿宋_GB2312" w:hAnsi="仿宋_GB2312" w:eastAsia="仿宋_GB2312" w:cs="仿宋_GB2312"/>
          <w:sz w:val="32"/>
          <w:szCs w:val="32"/>
        </w:rPr>
        <w:t>家庭社区，覆盖不同阶段、不同类型客户的多元需求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预计2025年，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成都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轨道城市投资集团将继续推出6000余套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（间）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保租房入市，为实现这一目标，全速推进保租房建设进度无疑是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四季度工作的重中之重。</w:t>
      </w:r>
    </w:p>
    <w:p w14:paraId="5D5BDDA3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4" name="图片 14" descr="马厂坝TOD保租房地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马厂坝TOD保租房地块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94DFE">
      <w:pPr>
        <w:spacing w:line="360" w:lineRule="auto"/>
        <w:ind w:firstLine="640" w:firstLineChars="200"/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15FB02F"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405D5A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4D9BE76">
      <w:pPr>
        <w:rPr>
          <w:rFonts w:hint="eastAsia"/>
          <w:lang w:val="en-US" w:eastAsia="zh-CN"/>
        </w:rPr>
      </w:pPr>
    </w:p>
    <w:p w14:paraId="34991D65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据了解，幸福桥TOD明年计划入市保租房500余套（间），四季度全速推进精装施工；马厂坝TOD的2000余套（间）保租房正积极筹备清水验收，同步优化装修方案，冲刺实现四季度精装入场；友谊TOD的1500余（间）套保租房也已经完成了主体施工，即将进入精装阶段……</w:t>
      </w:r>
    </w:p>
    <w:p w14:paraId="68E9BF5C">
      <w:pPr>
        <w:pStyle w:val="2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E337716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510405" cy="6015990"/>
            <wp:effectExtent l="0" t="0" r="4445" b="3810"/>
            <wp:docPr id="19" name="图片 19" descr="幸福桥TOD保租房地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幸福桥TOD保租房地块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60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9BED7">
      <w:pPr>
        <w:pStyle w:val="2"/>
        <w:rPr>
          <w:rFonts w:hint="default"/>
          <w:lang w:val="en-US" w:eastAsia="zh-CN"/>
        </w:rPr>
      </w:pPr>
    </w:p>
    <w:p w14:paraId="710877A0">
      <w:pPr>
        <w:pStyle w:val="2"/>
        <w:ind w:firstLine="640" w:firstLineChars="200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“明年的TOD保租房项目将有更丰富的产品线，从适合初入社会年轻人的单身一居室，到满足一家人生活的套三、套四户型全覆盖。届时，</w:t>
      </w:r>
      <w:r>
        <w:rPr>
          <w:rFonts w:hint="eastAsia" w:ascii="仿宋_GB2312" w:hAnsi="仿宋_GB2312" w:eastAsia="仿宋_GB2312" w:cs="仿宋_GB2312"/>
          <w:sz w:val="32"/>
          <w:szCs w:val="32"/>
        </w:rPr>
        <w:t>租客可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以在</w:t>
      </w:r>
      <w:r>
        <w:rPr>
          <w:rFonts w:hint="eastAsia" w:ascii="仿宋_GB2312" w:hAnsi="仿宋_GB2312" w:eastAsia="仿宋_GB2312" w:cs="仿宋_GB2312"/>
          <w:sz w:val="32"/>
          <w:szCs w:val="32"/>
        </w:rPr>
        <w:t>寓见公司运营管理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</w:rPr>
        <w:t>项目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之间</w:t>
      </w:r>
      <w:r>
        <w:rPr>
          <w:rFonts w:hint="eastAsia" w:ascii="仿宋_GB2312" w:hAnsi="仿宋_GB2312" w:eastAsia="仿宋_GB2312" w:cs="仿宋_GB2312"/>
          <w:sz w:val="32"/>
          <w:szCs w:val="32"/>
        </w:rPr>
        <w:t>跨项目无责换房，实现同城换租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成都轨道城市投资集团相关负责人表示，将加快推进TOD保租房的建设，持续细化运营管控，让每位租客都切实享受轨道生活的服务保障和高质量居住体验，全力满足新市民、青年人群居住需求。</w:t>
      </w:r>
    </w:p>
    <w:p w14:paraId="3CD1395F">
      <w:pPr>
        <w:pStyle w:val="2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谋后而定，行且坚毅。成都轨道TOD将继续瞄准目标、鼓足干劲、主动作为，全力冲刺各项目标任务，奋力谱写轨道交通事业高质量可持续发展新篇章。</w:t>
      </w:r>
    </w:p>
    <w:p w14:paraId="7E640FE3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901078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9B4E45">
                          <w:pPr>
                            <w:pStyle w:val="5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09B4E45">
                    <w:pPr>
                      <w:pStyle w:val="5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1NDYzYTMzYjA3MTg2ZGVkNjVjOTA5N2MyYTdhZjAifQ=="/>
  </w:docVars>
  <w:rsids>
    <w:rsidRoot w:val="414F13A9"/>
    <w:rsid w:val="06422DA6"/>
    <w:rsid w:val="0B153DBA"/>
    <w:rsid w:val="0B615258"/>
    <w:rsid w:val="0CB9648A"/>
    <w:rsid w:val="10D80401"/>
    <w:rsid w:val="1492056A"/>
    <w:rsid w:val="185D2F9A"/>
    <w:rsid w:val="1A1A502A"/>
    <w:rsid w:val="1CEA405F"/>
    <w:rsid w:val="20D119E9"/>
    <w:rsid w:val="2A38053C"/>
    <w:rsid w:val="30FF6128"/>
    <w:rsid w:val="32D94422"/>
    <w:rsid w:val="36875336"/>
    <w:rsid w:val="3BD44409"/>
    <w:rsid w:val="3C424EFE"/>
    <w:rsid w:val="48D94910"/>
    <w:rsid w:val="4A15250A"/>
    <w:rsid w:val="4A3C2ADE"/>
    <w:rsid w:val="4E5C761F"/>
    <w:rsid w:val="5C3A48EA"/>
    <w:rsid w:val="5E5802B4"/>
    <w:rsid w:val="611F6D02"/>
    <w:rsid w:val="630F6629"/>
    <w:rsid w:val="65445ED7"/>
    <w:rsid w:val="66AA4BE0"/>
    <w:rsid w:val="6890441C"/>
    <w:rsid w:val="6BFB7A4E"/>
    <w:rsid w:val="6D7E290C"/>
    <w:rsid w:val="72094234"/>
    <w:rsid w:val="76100645"/>
    <w:rsid w:val="765E32B7"/>
    <w:rsid w:val="79982613"/>
    <w:rsid w:val="7A113D66"/>
    <w:rsid w:val="7C1E2B81"/>
    <w:rsid w:val="7EAA6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iPriority="99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unhideWhenUsed/>
    <w:qFormat/>
    <w:uiPriority w:val="99"/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 Indent"/>
    <w:basedOn w:val="1"/>
    <w:next w:val="1"/>
    <w:qFormat/>
    <w:uiPriority w:val="0"/>
    <w:pPr>
      <w:ind w:firstLine="600"/>
    </w:pPr>
    <w:rPr>
      <w:rFonts w:ascii="仿宋_GB2312" w:eastAsia="仿宋_GB2312"/>
      <w:w w:val="99"/>
      <w:sz w:val="3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Body Text First Indent 2"/>
    <w:basedOn w:val="4"/>
    <w:next w:val="1"/>
    <w:unhideWhenUsed/>
    <w:qFormat/>
    <w:uiPriority w:val="99"/>
    <w:pPr>
      <w:ind w:firstLine="420" w:firstLineChars="200"/>
    </w:pPr>
    <w:rPr>
      <w:szCs w:val="21"/>
    </w:r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Emphasis"/>
    <w:basedOn w:val="10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1480</Words>
  <Characters>1549</Characters>
  <Lines>0</Lines>
  <Paragraphs>0</Paragraphs>
  <TotalTime>7</TotalTime>
  <ScaleCrop>false</ScaleCrop>
  <LinksUpToDate>false</LinksUpToDate>
  <CharactersWithSpaces>1555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2024-10-10T01:41:00Z</dcterms:created>
  <dc:creator>脸黑的陈皮</dc:creator>
  <cp:lastModifiedBy>TORRRRRY</cp:lastModifiedBy>
  <dcterms:modified xsi:type="dcterms:W3CDTF">2024-10-23T02:06:03Z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1C90FD8C3C3C485D8631F8B909D0BF8A_13</vt:lpwstr>
  </property>
</Properties>
</file>