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E9948">
      <w:pPr>
        <w:pStyle w:val="3"/>
        <w:bidi w:val="0"/>
        <w:ind w:firstLine="241" w:firstLineChars="100"/>
        <w:jc w:val="both"/>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“怪兽充电”被曝计费标准不统一，消费者称借充电宝就像“开盲盒”</w:t>
      </w:r>
    </w:p>
    <w:p w14:paraId="61C21C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近日，有多位消费者向消费质量报记者反映“怪兽充电”不同点位的共享充电宝的收费标准不统一，有3元/时、2元/时，也有计费3元/半小时、2元/半小时，同时也有消费者反映“怪兽充电”共享充电宝的免计费时间不统一，消费者借充电宝就像“开盲盒”。</w:t>
      </w:r>
    </w:p>
    <w:p w14:paraId="034B55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p>
    <w:p w14:paraId="0EF05D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怪兽充电”官网显示，怪兽充电于2017年5月在上海正式成立，致力于为用户提供多场景下的移动充电服务。截至2024年6月30日，怪兽充电已经构建了包含126.7万个POI（点位）的共享充电网络，累计注册用户数超过4.17亿，向市场投放了950万个在线共享充电宝。</w:t>
      </w:r>
    </w:p>
    <w:p w14:paraId="342886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p>
    <w:p w14:paraId="60F58C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消费者反映的情况属实吗？“怪兽充电”官方对此如何解释？消费质量报记者为此展开调查！</w:t>
      </w:r>
    </w:p>
    <w:p w14:paraId="13AA39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p>
    <w:p w14:paraId="2AC24B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drawing>
          <wp:anchor distT="0" distB="0" distL="114300" distR="114300" simplePos="0" relativeHeight="251659264" behindDoc="0" locked="0" layoutInCell="1" allowOverlap="1">
            <wp:simplePos x="0" y="0"/>
            <wp:positionH relativeFrom="column">
              <wp:posOffset>447675</wp:posOffset>
            </wp:positionH>
            <wp:positionV relativeFrom="paragraph">
              <wp:posOffset>1762125</wp:posOffset>
            </wp:positionV>
            <wp:extent cx="4387850" cy="3227070"/>
            <wp:effectExtent l="0" t="0" r="12700" b="11430"/>
            <wp:wrapTopAndBottom/>
            <wp:docPr id="8" name="图片 8" descr="怪兽充电稿件_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怪兽充电稿件_02(1)"/>
                    <pic:cNvPicPr>
                      <a:picLocks noChangeAspect="1"/>
                    </pic:cNvPicPr>
                  </pic:nvPicPr>
                  <pic:blipFill>
                    <a:blip r:embed="rId4"/>
                    <a:stretch>
                      <a:fillRect/>
                    </a:stretch>
                  </pic:blipFill>
                  <pic:spPr>
                    <a:xfrm>
                      <a:off x="0" y="0"/>
                      <a:ext cx="4387850" cy="3227070"/>
                    </a:xfrm>
                    <a:prstGeom prst="rect">
                      <a:avLst/>
                    </a:prstGeom>
                  </pic:spPr>
                </pic:pic>
              </a:graphicData>
            </a:graphic>
          </wp:anchor>
        </w:drawing>
      </w:r>
      <w:r>
        <w:rPr>
          <w:rFonts w:hint="eastAsia"/>
          <w:sz w:val="24"/>
          <w:szCs w:val="24"/>
          <w:lang w:val="en-US" w:eastAsia="zh-CN"/>
        </w:rPr>
        <w:t>记者在走访过程中，发现成都区域不同点位的“怪兽充电”共享充电宝计费标准确实存在不统一的现象。记者实地调查，汇总不同点位计费标准，发现主要有3元/时、2元/时、3元/半小时、2元/半小时，即便是相邻几十米点位的共享充电宝，“怪兽充电”计费标准也不统一。比如成都金牛区新熙门写字楼附近几十米的两个点位“怪兽充电”共享充电宝，一个计费标准为3元/时，另外一个计费标准为2元/时。</w:t>
      </w:r>
    </w:p>
    <w:p w14:paraId="7A99A7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kern w:val="0"/>
          <w:sz w:val="24"/>
          <w:szCs w:val="24"/>
          <w:lang w:val="en-US" w:eastAsia="zh-CN" w:bidi="zh-TW"/>
        </w:rPr>
      </w:pPr>
      <w:r>
        <w:rPr>
          <w:rFonts w:hint="eastAsia"/>
          <w:sz w:val="24"/>
          <w:szCs w:val="24"/>
          <w:lang w:val="en-US" w:eastAsia="zh-CN"/>
        </w:rPr>
        <w:t>记者经过走访调查，发现“怪兽充电”共享充电宝除计费标准不统一外，不同</w:t>
      </w:r>
      <w:r>
        <w:rPr>
          <w:rFonts w:hint="eastAsia" w:ascii="宋体" w:hAnsi="宋体" w:eastAsia="宋体" w:cs="宋体"/>
          <w:b w:val="0"/>
          <w:bCs w:val="0"/>
          <w:color w:val="000000"/>
          <w:kern w:val="0"/>
          <w:sz w:val="24"/>
          <w:szCs w:val="24"/>
          <w:lang w:val="en-US" w:eastAsia="zh-CN" w:bidi="zh-TW"/>
        </w:rPr>
        <w:t>点位的</w:t>
      </w:r>
      <w:r>
        <w:rPr>
          <w:rFonts w:hint="eastAsia"/>
          <w:sz w:val="24"/>
          <w:szCs w:val="24"/>
          <w:lang w:val="en-US" w:eastAsia="zh-CN"/>
        </w:rPr>
        <w:t>共享充电宝</w:t>
      </w:r>
      <w:r>
        <w:rPr>
          <w:rFonts w:hint="eastAsia" w:ascii="宋体" w:hAnsi="宋体" w:eastAsia="宋体" w:cs="宋体"/>
          <w:b w:val="0"/>
          <w:bCs w:val="0"/>
          <w:color w:val="000000"/>
          <w:kern w:val="0"/>
          <w:sz w:val="24"/>
          <w:szCs w:val="24"/>
          <w:lang w:val="en-US" w:eastAsia="zh-CN" w:bidi="zh-TW"/>
        </w:rPr>
        <w:t>免计费归还时间也不统一，有5分钟内归还免费的，也有3分钟内归还免费的，还有的则没有免费归还时间。</w:t>
      </w:r>
      <w:r>
        <w:rPr>
          <w:rFonts w:hint="eastAsia"/>
          <w:sz w:val="24"/>
          <w:szCs w:val="24"/>
          <w:lang w:val="en-US" w:eastAsia="zh-CN"/>
        </w:rPr>
        <w:t>即便是相邻几十米点位的共享充电宝，“怪兽充电”免计费标准也不统一。</w:t>
      </w:r>
    </w:p>
    <w:p w14:paraId="56F4F3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drawing>
          <wp:anchor distT="0" distB="0" distL="114300" distR="114300" simplePos="0" relativeHeight="251660288" behindDoc="0" locked="0" layoutInCell="1" allowOverlap="1">
            <wp:simplePos x="0" y="0"/>
            <wp:positionH relativeFrom="column">
              <wp:posOffset>-104775</wp:posOffset>
            </wp:positionH>
            <wp:positionV relativeFrom="paragraph">
              <wp:posOffset>102235</wp:posOffset>
            </wp:positionV>
            <wp:extent cx="5260340" cy="3718560"/>
            <wp:effectExtent l="0" t="0" r="16510" b="15240"/>
            <wp:wrapTopAndBottom/>
            <wp:docPr id="9" name="图片 9" descr="怪兽充电稿件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怪兽充电稿件_01(1)"/>
                    <pic:cNvPicPr>
                      <a:picLocks noChangeAspect="1"/>
                    </pic:cNvPicPr>
                  </pic:nvPicPr>
                  <pic:blipFill>
                    <a:blip r:embed="rId5"/>
                    <a:stretch>
                      <a:fillRect/>
                    </a:stretch>
                  </pic:blipFill>
                  <pic:spPr>
                    <a:xfrm>
                      <a:off x="0" y="0"/>
                      <a:ext cx="5260340" cy="3718560"/>
                    </a:xfrm>
                    <a:prstGeom prst="rect">
                      <a:avLst/>
                    </a:prstGeom>
                  </pic:spPr>
                </pic:pic>
              </a:graphicData>
            </a:graphic>
          </wp:anchor>
        </w:drawing>
      </w:r>
    </w:p>
    <w:p w14:paraId="5B69E4DA">
      <w:pPr>
        <w:numPr>
          <w:ilvl w:val="0"/>
          <w:numId w:val="0"/>
        </w:numPr>
        <w:spacing w:line="360" w:lineRule="auto"/>
        <w:rPr>
          <w:rFonts w:hint="eastAsia" w:ascii="宋体" w:hAnsi="宋体" w:eastAsia="宋体" w:cs="宋体"/>
          <w:b w:val="0"/>
          <w:bCs w:val="0"/>
          <w:color w:val="000000"/>
          <w:kern w:val="0"/>
          <w:sz w:val="24"/>
          <w:szCs w:val="24"/>
          <w:lang w:val="en-US" w:eastAsia="zh-CN" w:bidi="zh-TW"/>
        </w:rPr>
      </w:pPr>
      <w:r>
        <w:rPr>
          <w:rFonts w:hint="eastAsia"/>
          <w:sz w:val="24"/>
          <w:szCs w:val="24"/>
          <w:lang w:val="en-US" w:eastAsia="zh-CN"/>
        </w:rPr>
        <w:t>记者经过大量查询，发现国内</w:t>
      </w:r>
      <w:r>
        <w:rPr>
          <w:rFonts w:hint="eastAsia" w:ascii="宋体" w:hAnsi="宋体" w:eastAsia="宋体" w:cs="宋体"/>
          <w:b w:val="0"/>
          <w:bCs w:val="0"/>
          <w:color w:val="000000"/>
          <w:kern w:val="0"/>
          <w:sz w:val="24"/>
          <w:szCs w:val="24"/>
          <w:lang w:val="en-US" w:eastAsia="zh-CN" w:bidi="zh-TW"/>
        </w:rPr>
        <w:t>共享充电宝行业没有统一的计费标准，也没有统一的免计费时间。2024年3月11日，深圳市消委会围绕免费充电时长、计价时间单位等消费者普遍关心的问题推出深圳市共享充电宝行业自律公约，明确充电免费时长统一为5分钟，计价时间单位不超过半小时。怪兽、瞎充等7家共享充电宝企业代表现场签署了自律公约，承诺并已基本按照自律公约内容履行，</w:t>
      </w:r>
    </w:p>
    <w:p w14:paraId="6F1B2B46">
      <w:pPr>
        <w:numPr>
          <w:ilvl w:val="0"/>
          <w:numId w:val="0"/>
        </w:numPr>
        <w:spacing w:line="360" w:lineRule="auto"/>
        <w:rPr>
          <w:rFonts w:hint="eastAsia"/>
          <w:sz w:val="24"/>
          <w:szCs w:val="24"/>
          <w:lang w:val="en-US" w:eastAsia="zh-CN"/>
        </w:rPr>
      </w:pPr>
      <w:r>
        <w:rPr>
          <w:rFonts w:hint="eastAsia"/>
          <w:sz w:val="24"/>
          <w:szCs w:val="24"/>
          <w:lang w:val="en-US" w:eastAsia="zh-CN"/>
        </w:rPr>
        <w:drawing>
          <wp:inline distT="0" distB="0" distL="114300" distR="114300">
            <wp:extent cx="5244465" cy="3378835"/>
            <wp:effectExtent l="0" t="0" r="13335" b="12065"/>
            <wp:docPr id="10" name="图片 10" descr="怪兽充电稿件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怪兽充电稿件_02"/>
                    <pic:cNvPicPr>
                      <a:picLocks noChangeAspect="1"/>
                    </pic:cNvPicPr>
                  </pic:nvPicPr>
                  <pic:blipFill>
                    <a:blip r:embed="rId6"/>
                    <a:stretch>
                      <a:fillRect/>
                    </a:stretch>
                  </pic:blipFill>
                  <pic:spPr>
                    <a:xfrm>
                      <a:off x="0" y="0"/>
                      <a:ext cx="5244465" cy="3378835"/>
                    </a:xfrm>
                    <a:prstGeom prst="rect">
                      <a:avLst/>
                    </a:prstGeom>
                  </pic:spPr>
                </pic:pic>
              </a:graphicData>
            </a:graphic>
          </wp:inline>
        </w:drawing>
      </w:r>
    </w:p>
    <w:p w14:paraId="2714CD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对比走访调查的数据，记者发现“怪兽充电”成都区域的计费标准与</w:t>
      </w:r>
      <w:r>
        <w:rPr>
          <w:rFonts w:hint="eastAsia" w:ascii="宋体" w:hAnsi="宋体" w:eastAsia="宋体" w:cs="宋体"/>
          <w:b w:val="0"/>
          <w:bCs w:val="0"/>
          <w:color w:val="000000"/>
          <w:kern w:val="0"/>
          <w:sz w:val="24"/>
          <w:szCs w:val="24"/>
          <w:lang w:val="en-US" w:eastAsia="zh-CN" w:bidi="zh-TW"/>
        </w:rPr>
        <w:t>深圳市共享充电宝行业自律公约有差距。</w:t>
      </w:r>
      <w:r>
        <w:rPr>
          <w:rFonts w:hint="eastAsia"/>
          <w:sz w:val="24"/>
          <w:szCs w:val="24"/>
          <w:lang w:val="en-US" w:eastAsia="zh-CN"/>
        </w:rPr>
        <w:t>为什么不同点位的计费标准不一样？</w:t>
      </w:r>
      <w:bookmarkStart w:id="0" w:name="_GoBack"/>
      <w:bookmarkEnd w:id="0"/>
      <w:r>
        <w:rPr>
          <w:rFonts w:hint="eastAsia"/>
          <w:sz w:val="24"/>
          <w:szCs w:val="24"/>
          <w:lang w:val="en-US" w:eastAsia="zh-CN"/>
        </w:rPr>
        <w:t>记者以消费者的身份向“怪兽充电”的官方客服咨询，客服没有正面回应原因，只是称“每个门店收费都不一样”。门店计费有什么标准吗？客户对此不予回应。</w:t>
      </w:r>
    </w:p>
    <w:p w14:paraId="5C42E3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p>
    <w:p w14:paraId="5705AB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同样的设备，仅仅位置相差几十米，价格却明显不同？消费者谢女士表示，租到比别处贵的共享充电宝，难免有种花了冤枉钱的感觉。怪兽充电“一点（位）一价”，让消费者借充电宝就像“开盲盒”，一不留神就遭遇“价格刺客”。</w:t>
      </w:r>
    </w:p>
    <w:p w14:paraId="0CDC19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p>
    <w:p w14:paraId="756F8D6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4"/>
          <w:szCs w:val="24"/>
          <w:lang w:val="en-US" w:eastAsia="zh-CN"/>
        </w:rPr>
      </w:pPr>
      <w:r>
        <w:rPr>
          <w:rFonts w:hint="eastAsia"/>
          <w:sz w:val="24"/>
          <w:szCs w:val="24"/>
          <w:lang w:val="en-US" w:eastAsia="zh-CN"/>
        </w:rPr>
        <w:t xml:space="preserve">                                               消费质量报记者 杨文</w:t>
      </w:r>
    </w:p>
    <w:p w14:paraId="6D3EABB7">
      <w:pPr>
        <w:numPr>
          <w:ilvl w:val="0"/>
          <w:numId w:val="0"/>
        </w:numPr>
        <w:spacing w:line="360" w:lineRule="auto"/>
        <w:rPr>
          <w:rFonts w:hint="eastAsia" w:eastAsia="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jlkODI4M2E3NmJhYWI5NTIwNGQ3MDVlNmRiZWIifQ=="/>
  </w:docVars>
  <w:rsids>
    <w:rsidRoot w:val="FDBF95DD"/>
    <w:rsid w:val="01862A3D"/>
    <w:rsid w:val="0AFA29C7"/>
    <w:rsid w:val="12664077"/>
    <w:rsid w:val="12693F00"/>
    <w:rsid w:val="127E4EA2"/>
    <w:rsid w:val="15567B46"/>
    <w:rsid w:val="16B8213B"/>
    <w:rsid w:val="16CF7BB0"/>
    <w:rsid w:val="19E35721"/>
    <w:rsid w:val="23463618"/>
    <w:rsid w:val="23696C97"/>
    <w:rsid w:val="23953F30"/>
    <w:rsid w:val="23F5677C"/>
    <w:rsid w:val="274A3283"/>
    <w:rsid w:val="276E04CD"/>
    <w:rsid w:val="279F6D6C"/>
    <w:rsid w:val="28397580"/>
    <w:rsid w:val="28870F4E"/>
    <w:rsid w:val="2BFC0FF0"/>
    <w:rsid w:val="2E652751"/>
    <w:rsid w:val="2E7B3D22"/>
    <w:rsid w:val="32546D64"/>
    <w:rsid w:val="34E16FD5"/>
    <w:rsid w:val="35A63D7A"/>
    <w:rsid w:val="36105698"/>
    <w:rsid w:val="36415050"/>
    <w:rsid w:val="367A4EB2"/>
    <w:rsid w:val="3A2A7940"/>
    <w:rsid w:val="3C1D4874"/>
    <w:rsid w:val="3C770D8D"/>
    <w:rsid w:val="4528655A"/>
    <w:rsid w:val="45443C91"/>
    <w:rsid w:val="48217DD6"/>
    <w:rsid w:val="4CB93F3C"/>
    <w:rsid w:val="4DAB09FB"/>
    <w:rsid w:val="4DDE00FE"/>
    <w:rsid w:val="53C71634"/>
    <w:rsid w:val="56350AD7"/>
    <w:rsid w:val="56A31EE4"/>
    <w:rsid w:val="56A812A9"/>
    <w:rsid w:val="5734243C"/>
    <w:rsid w:val="59785C59"/>
    <w:rsid w:val="5B4D241F"/>
    <w:rsid w:val="5B833730"/>
    <w:rsid w:val="5DFD63C2"/>
    <w:rsid w:val="5F1C6CD8"/>
    <w:rsid w:val="60363DC9"/>
    <w:rsid w:val="620B3877"/>
    <w:rsid w:val="63D74F7B"/>
    <w:rsid w:val="662446C4"/>
    <w:rsid w:val="66A575B3"/>
    <w:rsid w:val="6AC87D14"/>
    <w:rsid w:val="6D2555A0"/>
    <w:rsid w:val="6FA56875"/>
    <w:rsid w:val="73245576"/>
    <w:rsid w:val="76DB492B"/>
    <w:rsid w:val="78EA70A7"/>
    <w:rsid w:val="795409C4"/>
    <w:rsid w:val="7A4F4CB9"/>
    <w:rsid w:val="7A5C5D83"/>
    <w:rsid w:val="7B611080"/>
    <w:rsid w:val="7EA36676"/>
    <w:rsid w:val="7F2E5E97"/>
    <w:rsid w:val="7F345520"/>
    <w:rsid w:val="7FC32B2C"/>
    <w:rsid w:val="AFFE6971"/>
    <w:rsid w:val="FDBF9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1028</Words>
  <Characters>1051</Characters>
  <Lines>0</Lines>
  <Paragraphs>0</Paragraphs>
  <TotalTime>87</TotalTime>
  <ScaleCrop>false</ScaleCrop>
  <LinksUpToDate>false</LinksUpToDate>
  <CharactersWithSpaces>1099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2024-10-22T22:40:00Z</dcterms:created>
  <dc:creator>小可爱</dc:creator>
  <cp:lastModifiedBy>TORRRRRY</cp:lastModifiedBy>
  <dcterms:modified xsi:type="dcterms:W3CDTF">2024-11-13T03:02:13Z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FEAD5E918A5442DD90CA710B02C5F539_13</vt:lpwstr>
  </property>
</Properties>
</file>