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0FDCD">
      <w:pPr>
        <w:jc w:val="both"/>
        <w:rPr>
          <w:rFonts w:hint="default" w:eastAsiaTheme="minorEastAsia"/>
          <w:b/>
          <w:bCs/>
          <w:sz w:val="40"/>
          <w:szCs w:val="40"/>
          <w:lang w:val="en-US" w:eastAsia="zh-CN"/>
        </w:rPr>
      </w:pPr>
      <w:r>
        <w:rPr>
          <w:rFonts w:hint="eastAsia"/>
          <w:b/>
          <w:bCs/>
          <w:sz w:val="40"/>
          <w:szCs w:val="40"/>
          <w:lang w:val="en-US" w:eastAsia="zh-CN"/>
        </w:rPr>
        <w:t>发总网综合</w:t>
      </w:r>
    </w:p>
    <w:p w14:paraId="7B6F2F1E">
      <w:pPr>
        <w:jc w:val="center"/>
        <w:rPr>
          <w:rFonts w:hint="eastAsia"/>
          <w:b/>
          <w:bCs/>
          <w:sz w:val="32"/>
          <w:szCs w:val="40"/>
        </w:rPr>
      </w:pPr>
      <w:r>
        <w:rPr>
          <w:rFonts w:hint="eastAsia"/>
          <w:b/>
          <w:bCs/>
          <w:sz w:val="40"/>
          <w:szCs w:val="40"/>
        </w:rPr>
        <w:t xml:space="preserve">多彩非遗 </w:t>
      </w:r>
      <w:r>
        <w:rPr>
          <w:rFonts w:hint="eastAsia"/>
          <w:b/>
          <w:bCs/>
          <w:sz w:val="40"/>
          <w:szCs w:val="40"/>
          <w:lang w:eastAsia="zh-CN"/>
        </w:rPr>
        <w:t>描绘</w:t>
      </w:r>
      <w:r>
        <w:rPr>
          <w:rFonts w:hint="eastAsia"/>
          <w:b/>
          <w:bCs/>
          <w:sz w:val="40"/>
          <w:szCs w:val="40"/>
        </w:rPr>
        <w:t>剑阁文化</w:t>
      </w:r>
      <w:r>
        <w:rPr>
          <w:rFonts w:hint="eastAsia"/>
          <w:b/>
          <w:bCs/>
          <w:sz w:val="40"/>
          <w:szCs w:val="40"/>
          <w:lang w:eastAsia="zh-CN"/>
        </w:rPr>
        <w:t>之美</w:t>
      </w:r>
    </w:p>
    <w:p w14:paraId="34B946C7">
      <w:pPr>
        <w:rPr>
          <w:rFonts w:hint="eastAsia"/>
          <w:sz w:val="24"/>
          <w:szCs w:val="32"/>
        </w:rPr>
      </w:pPr>
    </w:p>
    <w:p w14:paraId="6C8F7755">
      <w:pPr>
        <w:rPr>
          <w:rFonts w:hint="eastAsia"/>
          <w:sz w:val="24"/>
          <w:szCs w:val="32"/>
        </w:rPr>
      </w:pPr>
      <w:r>
        <w:rPr>
          <w:rFonts w:hint="eastAsia"/>
          <w:sz w:val="24"/>
          <w:szCs w:val="32"/>
        </w:rPr>
        <w:t xml:space="preserve">   </w:t>
      </w:r>
      <w:r>
        <w:rPr>
          <w:rFonts w:hint="eastAsia"/>
          <w:sz w:val="24"/>
          <w:szCs w:val="32"/>
          <w:lang w:val="en-US" w:eastAsia="zh-CN"/>
        </w:rPr>
        <w:t xml:space="preserve"> </w:t>
      </w:r>
      <w:r>
        <w:rPr>
          <w:rFonts w:hint="eastAsia"/>
          <w:sz w:val="24"/>
          <w:szCs w:val="32"/>
        </w:rPr>
        <w:t>文化，是一个城市的独特印记，是一方水土的根与魂。</w:t>
      </w:r>
    </w:p>
    <w:p w14:paraId="55BD15A1">
      <w:pPr>
        <w:rPr>
          <w:rFonts w:hint="eastAsia"/>
          <w:sz w:val="24"/>
          <w:szCs w:val="32"/>
        </w:rPr>
      </w:pPr>
      <w:r>
        <w:rPr>
          <w:rFonts w:hint="eastAsia"/>
          <w:sz w:val="24"/>
          <w:szCs w:val="32"/>
        </w:rPr>
        <w:t xml:space="preserve">    在广元市剑阁县，这座千年历史名城的沃土上，便孕育出了绚丽多彩的非遗文化，它们带着浓厚的地域特色，承载着丰富的城市文化，代代相传，生生不息。</w:t>
      </w:r>
    </w:p>
    <w:p w14:paraId="6A3B6841">
      <w:pPr>
        <w:rPr>
          <w:rFonts w:hint="eastAsia"/>
          <w:sz w:val="24"/>
          <w:szCs w:val="32"/>
        </w:rPr>
      </w:pPr>
      <w:r>
        <w:rPr>
          <w:rFonts w:hint="eastAsia"/>
          <w:sz w:val="24"/>
          <w:szCs w:val="32"/>
        </w:rPr>
        <w:t xml:space="preserve">    近年来，剑阁县在非遗的保护与传承中稳步发展，让非遗在新时代绽放新光彩、焕发新活力。</w:t>
      </w:r>
    </w:p>
    <w:p w14:paraId="58A5B9D7">
      <w:pPr>
        <w:rPr>
          <w:rFonts w:hint="eastAsia"/>
          <w:sz w:val="24"/>
          <w:szCs w:val="32"/>
        </w:rPr>
      </w:pPr>
    </w:p>
    <w:p w14:paraId="781B8E4E">
      <w:pPr>
        <w:rPr>
          <w:rFonts w:hint="eastAsia"/>
          <w:b/>
          <w:bCs/>
          <w:sz w:val="24"/>
          <w:szCs w:val="32"/>
        </w:rPr>
      </w:pPr>
      <w:r>
        <w:rPr>
          <w:rFonts w:hint="eastAsia"/>
          <w:b/>
          <w:bCs/>
          <w:sz w:val="24"/>
          <w:szCs w:val="32"/>
        </w:rPr>
        <w:t>多彩非遗凝聚千年历史</w:t>
      </w:r>
    </w:p>
    <w:p w14:paraId="43FBD7A8">
      <w:pPr>
        <w:rPr>
          <w:rFonts w:hint="eastAsia"/>
          <w:sz w:val="24"/>
          <w:szCs w:val="32"/>
        </w:rPr>
      </w:pPr>
      <w:r>
        <w:rPr>
          <w:rFonts w:hint="eastAsia"/>
          <w:sz w:val="24"/>
          <w:szCs w:val="32"/>
        </w:rPr>
        <w:t xml:space="preserve">       </w:t>
      </w:r>
    </w:p>
    <w:p w14:paraId="229ABBA9">
      <w:pPr>
        <w:ind w:firstLine="420"/>
        <w:rPr>
          <w:rFonts w:hint="eastAsia"/>
          <w:sz w:val="24"/>
          <w:szCs w:val="32"/>
        </w:rPr>
      </w:pPr>
      <w:r>
        <w:rPr>
          <w:rFonts w:hint="eastAsia"/>
          <w:sz w:val="24"/>
          <w:szCs w:val="32"/>
        </w:rPr>
        <w:t>一盏灯，一方幕布，就是灯影戏“高观皮影”的舞台。薄、软、亮的皮影人表情鲜明、衣着精美，根据传统川剧和民间故事改编的情节在激昂的鼓乐、唱腔中引人入胜。2007年，“高观皮影”被省政府命名为省级第一批非物质文化遗产。</w:t>
      </w:r>
    </w:p>
    <w:p w14:paraId="166DA9A6">
      <w:pPr>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248275" cy="3498850"/>
            <wp:effectExtent l="0" t="0" r="9525" b="6350"/>
            <wp:docPr id="1" name="图片 1" descr="dc8bdc5f9039446c11e7af019b7c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c8bdc5f9039446c11e7af019b7c995"/>
                    <pic:cNvPicPr>
                      <a:picLocks noChangeAspect="1"/>
                    </pic:cNvPicPr>
                  </pic:nvPicPr>
                  <pic:blipFill>
                    <a:blip r:embed="rId4"/>
                    <a:stretch>
                      <a:fillRect/>
                    </a:stretch>
                  </pic:blipFill>
                  <pic:spPr>
                    <a:xfrm>
                      <a:off x="0" y="0"/>
                      <a:ext cx="5248275" cy="3498850"/>
                    </a:xfrm>
                    <a:prstGeom prst="rect">
                      <a:avLst/>
                    </a:prstGeom>
                  </pic:spPr>
                </pic:pic>
              </a:graphicData>
            </a:graphic>
          </wp:inline>
        </w:drawing>
      </w:r>
    </w:p>
    <w:p w14:paraId="493E1ACD">
      <w:pPr>
        <w:jc w:val="center"/>
        <w:rPr>
          <w:rFonts w:hint="default" w:eastAsiaTheme="minorEastAsia"/>
          <w:sz w:val="24"/>
          <w:szCs w:val="32"/>
          <w:lang w:val="en-US" w:eastAsia="zh-CN"/>
        </w:rPr>
      </w:pPr>
      <w:r>
        <w:rPr>
          <w:rFonts w:hint="eastAsia"/>
          <w:sz w:val="24"/>
          <w:szCs w:val="32"/>
          <w:lang w:eastAsia="zh-CN"/>
        </w:rPr>
        <w:t>（</w:t>
      </w:r>
      <w:r>
        <w:rPr>
          <w:rFonts w:hint="eastAsia"/>
          <w:sz w:val="24"/>
          <w:szCs w:val="32"/>
        </w:rPr>
        <w:t>高观皮影</w:t>
      </w:r>
      <w:r>
        <w:rPr>
          <w:rFonts w:hint="eastAsia"/>
          <w:sz w:val="24"/>
          <w:szCs w:val="32"/>
          <w:lang w:val="en-US" w:eastAsia="zh-CN"/>
        </w:rPr>
        <w:t xml:space="preserve"> 张金桥摄）</w:t>
      </w:r>
    </w:p>
    <w:p w14:paraId="74C9B933">
      <w:pPr>
        <w:ind w:firstLine="420"/>
        <w:rPr>
          <w:rFonts w:hint="eastAsia"/>
          <w:sz w:val="24"/>
          <w:szCs w:val="32"/>
        </w:rPr>
      </w:pPr>
      <w:r>
        <w:rPr>
          <w:rFonts w:hint="eastAsia"/>
          <w:sz w:val="24"/>
          <w:szCs w:val="32"/>
        </w:rPr>
        <w:t>不吃剑门豆腐，枉游天下雄关，剑门豆腐是广元味道的代表之一。其通常选用剑门山区出产的黄豆为原料，使用来自剑门七十</w:t>
      </w:r>
      <w:r>
        <w:rPr>
          <w:rFonts w:hint="eastAsia"/>
          <w:sz w:val="24"/>
          <w:szCs w:val="32"/>
          <w:lang w:val="en-US" w:eastAsia="zh-CN"/>
        </w:rPr>
        <w:t>一</w:t>
      </w:r>
      <w:r>
        <w:rPr>
          <w:rFonts w:hint="eastAsia"/>
          <w:sz w:val="24"/>
          <w:szCs w:val="32"/>
        </w:rPr>
        <w:t>峰的“剑泉”水，经浸豆、磨浆、滤渣、煮浆、点浆、脱水等工序而制成，雪白、细嫰、味美。2013年，剑门豆腐制作工艺被广元市人民政府命名为第三</w:t>
      </w:r>
      <w:r>
        <w:rPr>
          <w:rFonts w:hint="eastAsia"/>
          <w:sz w:val="24"/>
          <w:szCs w:val="32"/>
          <w:lang w:val="en-US" w:eastAsia="zh-CN"/>
        </w:rPr>
        <w:t>批</w:t>
      </w:r>
      <w:r>
        <w:rPr>
          <w:rFonts w:hint="eastAsia"/>
          <w:sz w:val="24"/>
          <w:szCs w:val="32"/>
        </w:rPr>
        <w:t>非物质文化遗产。</w:t>
      </w:r>
    </w:p>
    <w:p w14:paraId="26064950">
      <w:pPr>
        <w:rPr>
          <w:rFonts w:hint="eastAsia" w:eastAsiaTheme="minorEastAsia"/>
          <w:sz w:val="24"/>
          <w:szCs w:val="32"/>
          <w:lang w:eastAsia="zh-CN"/>
        </w:rPr>
      </w:pPr>
      <w:r>
        <w:rPr>
          <w:rFonts w:hint="eastAsia" w:eastAsiaTheme="minorEastAsia"/>
          <w:sz w:val="24"/>
          <w:szCs w:val="32"/>
          <w:lang w:eastAsia="zh-CN"/>
        </w:rPr>
        <w:drawing>
          <wp:inline distT="0" distB="0" distL="114300" distR="114300">
            <wp:extent cx="5273675" cy="3955415"/>
            <wp:effectExtent l="0" t="0" r="9525" b="6985"/>
            <wp:docPr id="2" name="图片 2" descr="97f97f576ebdaf7e909fc2aa76fa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7f97f576ebdaf7e909fc2aa76fac53"/>
                    <pic:cNvPicPr>
                      <a:picLocks noChangeAspect="1"/>
                    </pic:cNvPicPr>
                  </pic:nvPicPr>
                  <pic:blipFill>
                    <a:blip r:embed="rId5"/>
                    <a:stretch>
                      <a:fillRect/>
                    </a:stretch>
                  </pic:blipFill>
                  <pic:spPr>
                    <a:xfrm>
                      <a:off x="0" y="0"/>
                      <a:ext cx="5273675" cy="3955415"/>
                    </a:xfrm>
                    <a:prstGeom prst="rect">
                      <a:avLst/>
                    </a:prstGeom>
                  </pic:spPr>
                </pic:pic>
              </a:graphicData>
            </a:graphic>
          </wp:inline>
        </w:drawing>
      </w:r>
    </w:p>
    <w:p w14:paraId="014D59A6">
      <w:pPr>
        <w:jc w:val="center"/>
        <w:rPr>
          <w:rFonts w:hint="default" w:eastAsiaTheme="minorEastAsia"/>
          <w:sz w:val="24"/>
          <w:szCs w:val="32"/>
          <w:lang w:val="en-US" w:eastAsia="zh-CN"/>
        </w:rPr>
      </w:pPr>
      <w:r>
        <w:rPr>
          <w:rFonts w:hint="eastAsia"/>
          <w:sz w:val="24"/>
          <w:szCs w:val="32"/>
          <w:lang w:eastAsia="zh-CN"/>
        </w:rPr>
        <w:t>（</w:t>
      </w:r>
      <w:r>
        <w:rPr>
          <w:rFonts w:hint="eastAsia"/>
          <w:sz w:val="24"/>
          <w:szCs w:val="32"/>
          <w:lang w:val="en-US" w:eastAsia="zh-CN"/>
        </w:rPr>
        <w:t>制作剑门手杖）</w:t>
      </w:r>
    </w:p>
    <w:p w14:paraId="40227799">
      <w:pPr>
        <w:rPr>
          <w:rFonts w:hint="eastAsia"/>
          <w:sz w:val="24"/>
          <w:szCs w:val="32"/>
        </w:rPr>
      </w:pPr>
      <w:r>
        <w:rPr>
          <w:rFonts w:hint="eastAsia"/>
          <w:sz w:val="24"/>
          <w:szCs w:val="32"/>
        </w:rPr>
        <w:t xml:space="preserve">     一杖一形，千姿百态，剑门手杖凝聚</w:t>
      </w:r>
      <w:r>
        <w:rPr>
          <w:rFonts w:hint="eastAsia"/>
          <w:sz w:val="24"/>
          <w:szCs w:val="32"/>
          <w:lang w:eastAsia="zh-CN"/>
        </w:rPr>
        <w:t>了</w:t>
      </w:r>
      <w:r>
        <w:rPr>
          <w:rFonts w:hint="eastAsia"/>
          <w:sz w:val="24"/>
          <w:szCs w:val="32"/>
        </w:rPr>
        <w:t>民间工艺美术师的心血和智慧的结晶。其以剑门山区的硬杂木和藤条为原材料，根据原材料的自然造型，经燎炙矫形、去皮整修、精雕细刻，抛光上漆而成，木质细腻，花纹别致。2023年，“剑门手杖”被省政府命名为省级第六批非物质文化遗产。</w:t>
      </w:r>
    </w:p>
    <w:p w14:paraId="223FCBB5">
      <w:pPr>
        <w:rPr>
          <w:rFonts w:hint="eastAsia"/>
          <w:sz w:val="24"/>
          <w:szCs w:val="32"/>
        </w:rPr>
      </w:pPr>
      <w:r>
        <w:rPr>
          <w:rFonts w:hint="eastAsia"/>
          <w:sz w:val="24"/>
          <w:szCs w:val="32"/>
        </w:rPr>
        <w:t xml:space="preserve">     ……</w:t>
      </w:r>
    </w:p>
    <w:p w14:paraId="74A08CE5">
      <w:pPr>
        <w:rPr>
          <w:rFonts w:hint="eastAsia"/>
          <w:sz w:val="24"/>
          <w:szCs w:val="32"/>
        </w:rPr>
      </w:pPr>
      <w:r>
        <w:rPr>
          <w:rFonts w:hint="eastAsia"/>
          <w:sz w:val="24"/>
          <w:szCs w:val="32"/>
        </w:rPr>
        <w:t xml:space="preserve">    随着时代的发展，剑阁县越来越多的非遗资源得到开发、走向市场，剑阁县的文化脉络越发清晰，越发深刻。</w:t>
      </w:r>
    </w:p>
    <w:p w14:paraId="4F7CEB69">
      <w:pPr>
        <w:rPr>
          <w:rFonts w:hint="eastAsia"/>
          <w:sz w:val="24"/>
          <w:szCs w:val="32"/>
        </w:rPr>
      </w:pPr>
      <w:r>
        <w:rPr>
          <w:rFonts w:hint="eastAsia"/>
          <w:sz w:val="24"/>
          <w:szCs w:val="32"/>
        </w:rPr>
        <w:t xml:space="preserve">    据悉，目前，剑阁县拥有省级非物质文化遗产代表性项目6项、市级非物质文化遗产代表性项目23项、县级非物质文化遗产代表性项目46项，涵盖了传统音乐、传统舞蹈、传统戏剧、传统体育、游艺与杂技、传统美术、传统技艺、传统医药、曲艺和民俗九个类别。</w:t>
      </w:r>
    </w:p>
    <w:p w14:paraId="52FFF714">
      <w:pPr>
        <w:rPr>
          <w:rFonts w:hint="eastAsia"/>
          <w:sz w:val="24"/>
          <w:szCs w:val="32"/>
        </w:rPr>
      </w:pPr>
      <w:r>
        <w:rPr>
          <w:rFonts w:hint="eastAsia"/>
          <w:sz w:val="24"/>
          <w:szCs w:val="32"/>
        </w:rPr>
        <w:t xml:space="preserve">    同时，非物质文化遗产长于大地、顺于时令，源于劳作、寓于生活，人们的世代相传和细心挖掘，让非遗形成并传承。</w:t>
      </w:r>
    </w:p>
    <w:p w14:paraId="4D9B1426">
      <w:pPr>
        <w:rPr>
          <w:rFonts w:hint="eastAsia"/>
          <w:sz w:val="24"/>
          <w:szCs w:val="32"/>
        </w:rPr>
      </w:pPr>
      <w:r>
        <w:rPr>
          <w:rFonts w:hint="eastAsia"/>
          <w:sz w:val="24"/>
          <w:szCs w:val="32"/>
        </w:rPr>
        <w:t xml:space="preserve">    据悉，剑阁县现有省级非遗代表性传承人5人、市级非遗代表性传承人22人、县级非遗代表性传承人65人。</w:t>
      </w:r>
    </w:p>
    <w:p w14:paraId="1099B58D">
      <w:pPr>
        <w:rPr>
          <w:rFonts w:hint="eastAsia"/>
          <w:sz w:val="24"/>
          <w:szCs w:val="32"/>
        </w:rPr>
      </w:pPr>
    </w:p>
    <w:p w14:paraId="3EC7097B">
      <w:pPr>
        <w:rPr>
          <w:rFonts w:hint="eastAsia"/>
          <w:b/>
          <w:bCs/>
          <w:sz w:val="24"/>
          <w:szCs w:val="32"/>
        </w:rPr>
      </w:pPr>
      <w:r>
        <w:rPr>
          <w:rFonts w:hint="eastAsia"/>
          <w:b/>
          <w:bCs/>
          <w:sz w:val="24"/>
          <w:szCs w:val="32"/>
        </w:rPr>
        <w:t>多措并举推进非遗保护与发展</w:t>
      </w:r>
    </w:p>
    <w:p w14:paraId="5C6DE4DD">
      <w:pPr>
        <w:rPr>
          <w:rFonts w:hint="eastAsia"/>
          <w:b/>
          <w:bCs/>
          <w:sz w:val="24"/>
          <w:szCs w:val="32"/>
        </w:rPr>
      </w:pPr>
    </w:p>
    <w:p w14:paraId="7DB4D5A9">
      <w:pPr>
        <w:rPr>
          <w:rFonts w:hint="eastAsia"/>
          <w:sz w:val="24"/>
          <w:szCs w:val="32"/>
        </w:rPr>
      </w:pPr>
      <w:r>
        <w:rPr>
          <w:rFonts w:hint="eastAsia"/>
          <w:sz w:val="24"/>
          <w:szCs w:val="32"/>
        </w:rPr>
        <w:t xml:space="preserve">    “非物质”的属性，决定了非遗不能仅仅被宣之于展板、陈列于展架，而是更需要活态的保护、传承与发展。</w:t>
      </w:r>
    </w:p>
    <w:p w14:paraId="47E30D37">
      <w:pPr>
        <w:rPr>
          <w:rFonts w:hint="eastAsia"/>
          <w:sz w:val="24"/>
          <w:szCs w:val="32"/>
        </w:rPr>
      </w:pPr>
      <w:r>
        <w:rPr>
          <w:rFonts w:hint="eastAsia"/>
          <w:sz w:val="24"/>
          <w:szCs w:val="32"/>
        </w:rPr>
        <w:t xml:space="preserve">    党的十八大以来，剑阁县在非物质文化遗产保护上以“保护为主、抢救第一、</w:t>
      </w:r>
      <w:bookmarkStart w:id="0" w:name="_GoBack"/>
      <w:bookmarkEnd w:id="0"/>
      <w:r>
        <w:rPr>
          <w:rFonts w:hint="eastAsia"/>
          <w:sz w:val="24"/>
          <w:szCs w:val="32"/>
        </w:rPr>
        <w:t>合理利用、传承发展”为方针，突出了非物质文化遗产调查、整理、抢救、保护、传承、发展、培训、宣传、展演等方面，紧紧围绕抓基础、重保护、强利用为主线，加大投入，加强保护传承。</w:t>
      </w:r>
    </w:p>
    <w:p w14:paraId="594BD13E">
      <w:pPr>
        <w:rPr>
          <w:rFonts w:hint="eastAsia"/>
          <w:sz w:val="24"/>
          <w:szCs w:val="32"/>
        </w:rPr>
      </w:pPr>
      <w:r>
        <w:rPr>
          <w:rFonts w:hint="eastAsia"/>
          <w:sz w:val="24"/>
          <w:szCs w:val="32"/>
        </w:rPr>
        <w:t xml:space="preserve">    抓基础，非遗调查彻底全面。自2008年起，开展了3次大规模的非物质文化遗产普查工作，做到了“家底清、现状明、记录全、质量高”。</w:t>
      </w:r>
    </w:p>
    <w:p w14:paraId="44EBAD84">
      <w:pPr>
        <w:rPr>
          <w:rFonts w:hint="eastAsia"/>
          <w:sz w:val="24"/>
          <w:szCs w:val="32"/>
        </w:rPr>
      </w:pPr>
      <w:r>
        <w:rPr>
          <w:rFonts w:hint="eastAsia"/>
          <w:sz w:val="24"/>
          <w:szCs w:val="32"/>
        </w:rPr>
        <w:t xml:space="preserve">     重保护，抢救整理申报及时规范。聘请县内的老专家、老文化人、非遗传承人等，通过走访、调查、查阅资料等，历时4年，投入200多万元，对全县近百类民间文艺、非遗项目进行了梳理、规范。</w:t>
      </w:r>
    </w:p>
    <w:p w14:paraId="1DE79045">
      <w:pPr>
        <w:rPr>
          <w:rFonts w:hint="eastAsia"/>
          <w:sz w:val="24"/>
          <w:szCs w:val="32"/>
        </w:rPr>
      </w:pPr>
      <w:r>
        <w:rPr>
          <w:rFonts w:hint="eastAsia"/>
          <w:sz w:val="24"/>
          <w:szCs w:val="32"/>
        </w:rPr>
        <w:t xml:space="preserve">     重宣传，扩大非遗宣传面。近年来，举办了近百场文艺演出或比赛，超过3300名民间艺人、非遗项目传承人等把剑阁许多民间文艺、非遗搬上了舞台，还通过专门设立了剧本奖、编导奖，云展播视频、开展活动等方式大力宣传。</w:t>
      </w:r>
    </w:p>
    <w:p w14:paraId="1068E704">
      <w:pPr>
        <w:rPr>
          <w:rFonts w:ascii="宋体" w:hAnsi="宋体" w:eastAsia="宋体" w:cs="宋体"/>
          <w:sz w:val="32"/>
          <w:szCs w:val="32"/>
        </w:rPr>
      </w:pPr>
      <w:r>
        <w:rPr>
          <w:rFonts w:ascii="宋体" w:hAnsi="宋体" w:eastAsia="宋体" w:cs="宋体"/>
          <w:sz w:val="32"/>
          <w:szCs w:val="32"/>
        </w:rPr>
        <w:drawing>
          <wp:inline distT="0" distB="0" distL="114300" distR="114300">
            <wp:extent cx="5581650" cy="3743325"/>
            <wp:effectExtent l="0" t="0" r="6350" b="317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5581650" cy="3743325"/>
                    </a:xfrm>
                    <a:prstGeom prst="rect">
                      <a:avLst/>
                    </a:prstGeom>
                    <a:noFill/>
                    <a:ln w="9525">
                      <a:noFill/>
                    </a:ln>
                  </pic:spPr>
                </pic:pic>
              </a:graphicData>
            </a:graphic>
          </wp:inline>
        </w:drawing>
      </w:r>
    </w:p>
    <w:p w14:paraId="7E0B8411">
      <w:pPr>
        <w:jc w:val="center"/>
        <w:rPr>
          <w:rFonts w:hint="eastAsia" w:ascii="宋体" w:hAnsi="宋体" w:eastAsia="宋体" w:cs="宋体"/>
          <w:sz w:val="32"/>
          <w:szCs w:val="32"/>
          <w:lang w:eastAsia="zh-CN"/>
        </w:rPr>
      </w:pPr>
      <w:r>
        <w:rPr>
          <w:rFonts w:hint="eastAsia" w:ascii="宋体" w:hAnsi="宋体" w:eastAsia="宋体" w:cs="宋体"/>
          <w:i w:val="0"/>
          <w:iCs w:val="0"/>
          <w:caps w:val="0"/>
          <w:color w:val="171717"/>
          <w:spacing w:val="0"/>
          <w:sz w:val="21"/>
          <w:szCs w:val="21"/>
          <w:shd w:val="clear" w:fill="FFFFFF"/>
          <w:lang w:val="en-US" w:eastAsia="zh-CN"/>
        </w:rPr>
        <w:t>（以</w:t>
      </w:r>
      <w:r>
        <w:rPr>
          <w:rFonts w:hint="eastAsia" w:ascii="宋体" w:hAnsi="宋体" w:eastAsia="宋体" w:cs="宋体"/>
          <w:i w:val="0"/>
          <w:iCs w:val="0"/>
          <w:caps w:val="0"/>
          <w:color w:val="171717"/>
          <w:spacing w:val="0"/>
          <w:sz w:val="21"/>
          <w:szCs w:val="21"/>
          <w:shd w:val="clear" w:fill="FFFFFF"/>
        </w:rPr>
        <w:t>非遗项目白龙花灯</w:t>
      </w:r>
      <w:r>
        <w:rPr>
          <w:rFonts w:hint="eastAsia" w:ascii="宋体" w:hAnsi="宋体" w:eastAsia="宋体" w:cs="宋体"/>
          <w:i w:val="0"/>
          <w:iCs w:val="0"/>
          <w:caps w:val="0"/>
          <w:color w:val="171717"/>
          <w:spacing w:val="0"/>
          <w:sz w:val="21"/>
          <w:szCs w:val="21"/>
          <w:shd w:val="clear" w:fill="FFFFFF"/>
          <w:lang w:val="en-US" w:eastAsia="zh-CN"/>
        </w:rPr>
        <w:t>为基础创作的</w:t>
      </w:r>
      <w:r>
        <w:rPr>
          <w:rFonts w:hint="eastAsia" w:ascii="宋体" w:hAnsi="宋体" w:eastAsia="宋体" w:cs="宋体"/>
          <w:i w:val="0"/>
          <w:iCs w:val="0"/>
          <w:caps w:val="0"/>
          <w:color w:val="171717"/>
          <w:spacing w:val="0"/>
          <w:sz w:val="21"/>
          <w:szCs w:val="21"/>
          <w:shd w:val="clear" w:fill="FFFFFF"/>
        </w:rPr>
        <w:t>《剑门灯舞操》</w:t>
      </w:r>
      <w:r>
        <w:rPr>
          <w:rFonts w:hint="eastAsia" w:ascii="宋体" w:hAnsi="宋体" w:eastAsia="宋体" w:cs="宋体"/>
          <w:i w:val="0"/>
          <w:iCs w:val="0"/>
          <w:caps w:val="0"/>
          <w:color w:val="171717"/>
          <w:spacing w:val="0"/>
          <w:sz w:val="21"/>
          <w:szCs w:val="21"/>
          <w:shd w:val="clear" w:fill="FFFFFF"/>
          <w:lang w:eastAsia="zh-CN"/>
        </w:rPr>
        <w:t>）</w:t>
      </w:r>
    </w:p>
    <w:p w14:paraId="6B3BED0E">
      <w:pPr>
        <w:rPr>
          <w:rFonts w:hint="eastAsia"/>
          <w:sz w:val="24"/>
          <w:szCs w:val="32"/>
        </w:rPr>
      </w:pPr>
      <w:r>
        <w:rPr>
          <w:rFonts w:hint="eastAsia"/>
          <w:sz w:val="24"/>
          <w:szCs w:val="32"/>
        </w:rPr>
        <w:t xml:space="preserve">    重传承，非遗普及力度大。设立了白龙花灯、白龙纸偶、高观皮影等3个传习所，由非遗项目传承人负责对非遗爱好人员进行传授，目前共传习200余人次。开展非遗进校园活动达150课时，2024年上半年，共有2万余名中小学生在剑阁县中小学生综合教育实践营地参与了非遗体验课。</w:t>
      </w:r>
    </w:p>
    <w:p w14:paraId="6722380A">
      <w:pPr>
        <w:rPr>
          <w:rFonts w:hint="eastAsia"/>
          <w:sz w:val="24"/>
          <w:szCs w:val="32"/>
          <w:lang w:eastAsia="zh-CN"/>
        </w:rPr>
      </w:pPr>
      <w:r>
        <w:rPr>
          <w:rFonts w:hint="eastAsia"/>
          <w:sz w:val="24"/>
          <w:szCs w:val="32"/>
        </w:rPr>
        <w:t xml:space="preserve">    强利用，非遗开发效果好。将非物质文化遗产项目与</w:t>
      </w:r>
      <w:r>
        <w:rPr>
          <w:rFonts w:hint="eastAsia"/>
          <w:sz w:val="24"/>
          <w:szCs w:val="32"/>
          <w:lang w:val="en-US" w:eastAsia="zh-CN"/>
        </w:rPr>
        <w:t>乡村文化振兴</w:t>
      </w:r>
      <w:r>
        <w:rPr>
          <w:rFonts w:hint="eastAsia"/>
          <w:sz w:val="24"/>
          <w:szCs w:val="32"/>
        </w:rPr>
        <w:t>有效对接，不断挖掘流传在民间的大肉会、鸡肉会、五指山祭龙神等非遗习俗，与乡村旅游有机结合，</w:t>
      </w:r>
      <w:r>
        <w:rPr>
          <w:rFonts w:hint="eastAsia"/>
          <w:sz w:val="24"/>
          <w:szCs w:val="32"/>
          <w:lang w:val="en-US" w:eastAsia="zh-CN"/>
        </w:rPr>
        <w:t>以</w:t>
      </w:r>
      <w:r>
        <w:rPr>
          <w:rFonts w:hint="eastAsia"/>
          <w:sz w:val="24"/>
          <w:szCs w:val="32"/>
        </w:rPr>
        <w:t>锯山垭大肉会为例到现在已连续举办二十二届，并多次</w:t>
      </w:r>
      <w:r>
        <w:rPr>
          <w:rFonts w:hint="eastAsia"/>
          <w:sz w:val="24"/>
          <w:szCs w:val="32"/>
          <w:lang w:val="en-US" w:eastAsia="zh-CN"/>
        </w:rPr>
        <w:t>登</w:t>
      </w:r>
      <w:r>
        <w:rPr>
          <w:rFonts w:hint="eastAsia"/>
          <w:sz w:val="24"/>
          <w:szCs w:val="32"/>
        </w:rPr>
        <w:t>上中央和</w:t>
      </w:r>
      <w:r>
        <w:rPr>
          <w:rFonts w:hint="eastAsia"/>
          <w:sz w:val="24"/>
          <w:szCs w:val="32"/>
          <w:lang w:val="en-US" w:eastAsia="zh-CN"/>
        </w:rPr>
        <w:t>省市主流媒体</w:t>
      </w:r>
      <w:r>
        <w:rPr>
          <w:rFonts w:hint="eastAsia"/>
          <w:sz w:val="24"/>
          <w:szCs w:val="32"/>
        </w:rPr>
        <w:t xml:space="preserve">。 </w:t>
      </w:r>
      <w:r>
        <w:rPr>
          <w:rFonts w:hint="eastAsia"/>
          <w:sz w:val="24"/>
          <w:szCs w:val="32"/>
          <w:lang w:eastAsia="zh-CN"/>
        </w:rPr>
        <w:t>（李家卉</w:t>
      </w:r>
      <w:r>
        <w:rPr>
          <w:rFonts w:hint="eastAsia"/>
          <w:sz w:val="24"/>
          <w:szCs w:val="32"/>
          <w:lang w:val="en-US" w:eastAsia="zh-CN"/>
        </w:rPr>
        <w:t xml:space="preserve"> </w:t>
      </w:r>
      <w:r>
        <w:rPr>
          <w:rFonts w:hint="eastAsia"/>
          <w:sz w:val="24"/>
          <w:szCs w:val="32"/>
          <w:lang w:eastAsia="zh-CN"/>
        </w:rPr>
        <w:t>阳林玥）</w:t>
      </w:r>
    </w:p>
    <w:p w14:paraId="14B69FA4">
      <w:pPr>
        <w:rPr>
          <w:rFonts w:hint="eastAsia" w:eastAsiaTheme="minorEastAsia"/>
          <w:sz w:val="40"/>
          <w:szCs w:val="4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xNjlkODI4M2E3NmJhYWI5NTIwNGQ3MDVlNmRiZWIifQ=="/>
  </w:docVars>
  <w:rsids>
    <w:rsidRoot w:val="00000000"/>
    <w:rsid w:val="11416288"/>
    <w:rsid w:val="1ADC0AEE"/>
    <w:rsid w:val="3BE178BA"/>
    <w:rsid w:val="3D3007E0"/>
    <w:rsid w:val="40B57568"/>
    <w:rsid w:val="429178E4"/>
    <w:rsid w:val="4F0A0A7E"/>
    <w:rsid w:val="4F4653E5"/>
    <w:rsid w:val="65294EF4"/>
    <w:rsid w:val="6DE54DB4"/>
    <w:rsid w:val="72C708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1494</Words>
  <Characters>1522</Characters>
  <Lines>0</Lines>
  <Paragraphs>0</Paragraphs>
  <TotalTime>170</TotalTime>
  <ScaleCrop>false</ScaleCrop>
  <LinksUpToDate>false</LinksUpToDate>
  <CharactersWithSpaces>1601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2024-11-16T17:11:00Z</dcterms:created>
  <dc:creator>iPhone</dc:creator>
  <cp:lastModifiedBy>TORRRRRY</cp:lastModifiedBy>
  <dcterms:modified xsi:type="dcterms:W3CDTF">2024-11-18T06:09:24Z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3929F666281248819094720A547414B9_13</vt:lpwstr>
  </property>
</Properties>
</file>