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EAD65">
      <w:pPr>
        <w:ind w:firstLine="482" w:firstLineChars="200"/>
        <w:rPr>
          <w:rFonts w:hint="default" w:eastAsiaTheme="minorEastAsia"/>
          <w:b/>
          <w:bCs/>
          <w:sz w:val="24"/>
          <w:szCs w:val="24"/>
          <w:lang w:val="en-US" w:eastAsia="zh-CN"/>
        </w:rPr>
      </w:pPr>
      <w:r>
        <w:rPr>
          <w:rFonts w:hint="eastAsia"/>
          <w:b/>
          <w:bCs/>
          <w:sz w:val="24"/>
          <w:szCs w:val="24"/>
          <w:lang w:val="en-US" w:eastAsia="zh-CN"/>
        </w:rPr>
        <w:t xml:space="preserve">            多家医院陷入停业危机 寒假做近视手术需谨慎！</w:t>
      </w:r>
    </w:p>
    <w:p w14:paraId="6CA032C5">
      <w:pPr>
        <w:ind w:firstLine="480" w:firstLineChars="200"/>
        <w:rPr>
          <w:rFonts w:hint="eastAsia"/>
          <w:sz w:val="24"/>
          <w:szCs w:val="24"/>
          <w:lang w:val="en-US" w:eastAsia="zh-CN"/>
        </w:rPr>
      </w:pPr>
    </w:p>
    <w:p w14:paraId="509FE79B">
      <w:pPr>
        <w:ind w:firstLine="480" w:firstLineChars="200"/>
        <w:rPr>
          <w:rFonts w:hint="eastAsia"/>
          <w:sz w:val="24"/>
          <w:szCs w:val="24"/>
          <w:lang w:val="en-US" w:eastAsia="zh-CN"/>
        </w:rPr>
      </w:pPr>
      <w:r>
        <w:rPr>
          <w:rFonts w:hint="eastAsia"/>
          <w:sz w:val="24"/>
          <w:szCs w:val="24"/>
          <w:lang w:val="en-US" w:eastAsia="zh-CN"/>
        </w:rPr>
        <w:t>兴光明眼科今年4月暂停营业；瞳仁视康9月中止服务。短短半年时间，两家眼科相继从成都市场退出，而据行业人士透露，还有一些中小眼科、新眼科仍在困境中挣扎，“多种因素造成了成都眼科市场的惨烈竞争，重新洗牌的序幕已经拉开。”</w:t>
      </w:r>
    </w:p>
    <w:p w14:paraId="7E8EBE84">
      <w:pPr>
        <w:rPr>
          <w:rFonts w:hint="eastAsia"/>
          <w:sz w:val="24"/>
          <w:szCs w:val="24"/>
          <w:lang w:val="en-US" w:eastAsia="zh-CN"/>
        </w:rPr>
      </w:pPr>
    </w:p>
    <w:p w14:paraId="216D1E8B">
      <w:pPr>
        <w:rPr>
          <w:rFonts w:hint="eastAsia"/>
          <w:sz w:val="24"/>
          <w:szCs w:val="24"/>
          <w:lang w:val="en-US" w:eastAsia="zh-CN"/>
        </w:rPr>
      </w:pPr>
      <w:r>
        <w:rPr>
          <w:rFonts w:hint="eastAsia"/>
          <w:sz w:val="24"/>
          <w:szCs w:val="24"/>
          <w:lang w:val="en-US" w:eastAsia="zh-CN"/>
        </w:rPr>
        <w:drawing>
          <wp:inline distT="0" distB="0" distL="114300" distR="114300">
            <wp:extent cx="5253990" cy="3940175"/>
            <wp:effectExtent l="0" t="0" r="3810" b="3175"/>
            <wp:docPr id="1" name="图片 1" descr="d7fb15002792d3f2719bd7547ce5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fb15002792d3f2719bd7547ce5a16"/>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14:paraId="12FB0818">
      <w:pPr>
        <w:ind w:firstLine="1920" w:firstLineChars="800"/>
        <w:rPr>
          <w:rFonts w:hint="eastAsia"/>
          <w:sz w:val="24"/>
          <w:szCs w:val="24"/>
          <w:lang w:val="en-US" w:eastAsia="zh-CN"/>
        </w:rPr>
      </w:pPr>
      <w:r>
        <w:rPr>
          <w:rFonts w:hint="eastAsia"/>
          <w:sz w:val="24"/>
          <w:szCs w:val="24"/>
          <w:lang w:val="en-US" w:eastAsia="zh-CN"/>
        </w:rPr>
        <w:t>（兴光明相关停业通知及瞳仁视康告知书）</w:t>
      </w:r>
    </w:p>
    <w:p w14:paraId="0ED7FE37">
      <w:pPr>
        <w:rPr>
          <w:rFonts w:hint="default"/>
          <w:sz w:val="24"/>
          <w:szCs w:val="24"/>
          <w:lang w:val="en-US" w:eastAsia="zh-CN"/>
        </w:rPr>
      </w:pPr>
      <w:r>
        <w:rPr>
          <w:rFonts w:hint="eastAsia"/>
          <w:sz w:val="24"/>
          <w:szCs w:val="24"/>
          <w:lang w:val="en-US" w:eastAsia="zh-CN"/>
        </w:rPr>
        <w:t xml:space="preserve">    </w:t>
      </w:r>
    </w:p>
    <w:p w14:paraId="7D1A5EF9">
      <w:pPr>
        <w:ind w:firstLine="2168" w:firstLineChars="900"/>
        <w:rPr>
          <w:rFonts w:hint="default"/>
          <w:b/>
          <w:bCs/>
          <w:sz w:val="24"/>
          <w:szCs w:val="24"/>
          <w:lang w:val="en-US" w:eastAsia="zh-CN"/>
        </w:rPr>
      </w:pPr>
      <w:r>
        <w:rPr>
          <w:rFonts w:hint="eastAsia"/>
          <w:b/>
          <w:bCs/>
          <w:sz w:val="24"/>
          <w:szCs w:val="24"/>
          <w:lang w:val="en-US" w:eastAsia="zh-CN"/>
        </w:rPr>
        <w:t>眼科竞争加剧，头部效应已显现（小标）</w:t>
      </w:r>
    </w:p>
    <w:p w14:paraId="7CF45134">
      <w:pPr>
        <w:ind w:firstLine="480" w:firstLineChars="200"/>
        <w:rPr>
          <w:rFonts w:hint="eastAsia"/>
          <w:sz w:val="24"/>
          <w:szCs w:val="24"/>
          <w:lang w:val="en-US" w:eastAsia="zh-CN"/>
        </w:rPr>
      </w:pPr>
      <w:r>
        <w:rPr>
          <w:rFonts w:hint="eastAsia"/>
          <w:color w:val="0000FF"/>
          <w:sz w:val="24"/>
          <w:szCs w:val="24"/>
          <w:lang w:val="en-US" w:eastAsia="zh-CN"/>
        </w:rPr>
        <w:t>从2002年第一批半飞秒问世，到2013年、2014年华西、爱尔眼科等医院升级装机全飞秒设备，到2024年的全光塑设备，入局者越来越多，最高峰时成都市场全飞秒装机量达28台！</w:t>
      </w:r>
      <w:r>
        <w:rPr>
          <w:rFonts w:hint="eastAsia"/>
          <w:sz w:val="24"/>
          <w:szCs w:val="24"/>
          <w:lang w:val="en-US" w:eastAsia="zh-CN"/>
        </w:rPr>
        <w:t>凭借着创伤小、手术舒适度高、恢复快、并发症少等特点，近视人群的手术接受度大大提高，成都眼科市场自此迎来了大发展。虽然近视人群的需求依然在增加，但他们的选择面也变多了，眼科市场的竞争随之变大，各家眼科各自出招奋力拼杀。而如今的现实是，眼科竞争再度加剧，生存变得更加困难。</w:t>
      </w:r>
    </w:p>
    <w:p w14:paraId="174E97BE">
      <w:pPr>
        <w:ind w:firstLine="480" w:firstLineChars="200"/>
        <w:rPr>
          <w:rFonts w:hint="eastAsia"/>
          <w:color w:val="FF0000"/>
          <w:sz w:val="24"/>
          <w:szCs w:val="24"/>
          <w:lang w:val="en-US" w:eastAsia="zh-CN"/>
        </w:rPr>
      </w:pPr>
      <w:r>
        <w:rPr>
          <w:rFonts w:hint="eastAsia"/>
          <w:sz w:val="24"/>
          <w:szCs w:val="24"/>
          <w:lang w:val="en-US" w:eastAsia="zh-CN"/>
        </w:rPr>
        <w:t>与此情况相反的是，一些医疗头部机构还在不断引进人员、引进新设备，丰富自己的近视手术产品线，甚至布局新院。</w:t>
      </w:r>
      <w:r>
        <w:rPr>
          <w:rFonts w:hint="eastAsia"/>
          <w:color w:val="FF0000"/>
          <w:sz w:val="24"/>
          <w:szCs w:val="24"/>
          <w:lang w:val="en-US" w:eastAsia="zh-CN"/>
        </w:rPr>
        <w:t>据了解，今年华西、爱尔、华厦、普瑞等眼科引入微创全飞秒精准4.0-VISULYZE，而号称“眼茅”的爱尔眼科仍在加快深入基层的服务点建设。</w:t>
      </w:r>
    </w:p>
    <w:p w14:paraId="359C56AD">
      <w:pPr>
        <w:ind w:firstLine="240" w:firstLineChars="100"/>
        <w:rPr>
          <w:rFonts w:hint="default"/>
          <w:sz w:val="24"/>
          <w:szCs w:val="24"/>
          <w:lang w:val="en-US" w:eastAsia="zh-CN"/>
        </w:rPr>
      </w:pPr>
      <w:r>
        <w:rPr>
          <w:rFonts w:hint="eastAsia"/>
          <w:sz w:val="24"/>
          <w:szCs w:val="24"/>
          <w:lang w:val="en-US" w:eastAsia="zh-CN"/>
        </w:rPr>
        <w:t>业内人士分析，成都眼科市场如今的竞争局面，强者恒强、弱者淘汰的头部效应已开始显现。</w:t>
      </w:r>
    </w:p>
    <w:p w14:paraId="36869166">
      <w:pPr>
        <w:rPr>
          <w:rFonts w:hint="default" w:cstheme="minorBidi"/>
          <w:kern w:val="2"/>
          <w:sz w:val="24"/>
          <w:szCs w:val="24"/>
          <w:lang w:val="en-US" w:eastAsia="zh-CN" w:bidi="ar-SA"/>
        </w:rPr>
      </w:pPr>
    </w:p>
    <w:p w14:paraId="7D5DD1FC">
      <w:pPr>
        <w:ind w:firstLine="1928" w:firstLineChars="800"/>
        <w:rPr>
          <w:rFonts w:hint="default" w:cstheme="minorBidi"/>
          <w:b/>
          <w:bCs/>
          <w:kern w:val="2"/>
          <w:sz w:val="24"/>
          <w:szCs w:val="24"/>
          <w:lang w:val="en-US" w:eastAsia="zh-CN" w:bidi="ar-SA"/>
        </w:rPr>
      </w:pPr>
      <w:r>
        <w:rPr>
          <w:rFonts w:hint="eastAsia" w:cstheme="minorBidi"/>
          <w:b/>
          <w:bCs/>
          <w:kern w:val="2"/>
          <w:sz w:val="24"/>
          <w:szCs w:val="24"/>
          <w:lang w:val="en-US" w:eastAsia="zh-CN" w:bidi="ar-SA"/>
        </w:rPr>
        <w:t>眼科医疗门槛高，理性选择是方向（小标）</w:t>
      </w:r>
    </w:p>
    <w:p w14:paraId="3FA348F8">
      <w:pPr>
        <w:ind w:firstLine="480" w:firstLineChars="200"/>
        <w:rPr>
          <w:rFonts w:hint="default"/>
          <w:sz w:val="24"/>
          <w:szCs w:val="24"/>
          <w:lang w:val="en-US" w:eastAsia="zh-CN"/>
        </w:rPr>
      </w:pPr>
      <w:r>
        <w:rPr>
          <w:rFonts w:hint="eastAsia"/>
          <w:sz w:val="24"/>
          <w:szCs w:val="24"/>
          <w:lang w:val="en-US" w:eastAsia="zh-CN"/>
        </w:rPr>
        <w:t>说到底，眼科医疗行业的门槛其实非常高，</w:t>
      </w:r>
      <w:r>
        <w:rPr>
          <w:rFonts w:hint="eastAsia"/>
          <w:color w:val="0000FF"/>
          <w:sz w:val="24"/>
          <w:szCs w:val="24"/>
          <w:lang w:val="en-US" w:eastAsia="zh-CN"/>
        </w:rPr>
        <w:t>知名品牌实力、医生团队以及规范的行医管理体系等缺一不可</w:t>
      </w:r>
      <w:r>
        <w:rPr>
          <w:rFonts w:hint="eastAsia"/>
          <w:sz w:val="24"/>
          <w:szCs w:val="24"/>
          <w:lang w:val="en-US" w:eastAsia="zh-CN"/>
        </w:rPr>
        <w:t>，要抗击市场风险还得回归眼科医疗本质。单从人才梯队建设上举例，那些没有自身培养的医生团队，而是靠“飞刀”医生的眼科就很容易被淘汰。</w:t>
      </w:r>
    </w:p>
    <w:p w14:paraId="20486B0E">
      <w:pPr>
        <w:ind w:firstLine="480" w:firstLineChars="200"/>
        <w:rPr>
          <w:rFonts w:hint="default"/>
          <w:sz w:val="24"/>
          <w:szCs w:val="24"/>
          <w:lang w:val="en-US" w:eastAsia="zh-CN"/>
        </w:rPr>
      </w:pPr>
      <w:r>
        <w:rPr>
          <w:rFonts w:hint="eastAsia"/>
          <w:sz w:val="24"/>
          <w:szCs w:val="24"/>
          <w:lang w:val="en-US" w:eastAsia="zh-CN"/>
        </w:rPr>
        <w:t>前段时间，在一些社交媒体上，经常可以刷到关于成都某公立医院知名近视手术医生的推广，据行业人士透露，这其实是不同的眼科请同一个专家去开“飞刀”，行业内笑称是“共享某某某”。</w:t>
      </w:r>
    </w:p>
    <w:p w14:paraId="499DDDDE">
      <w:pPr>
        <w:ind w:firstLine="480" w:firstLineChars="200"/>
        <w:rPr>
          <w:rFonts w:hint="eastAsia"/>
          <w:color w:val="auto"/>
          <w:sz w:val="24"/>
          <w:szCs w:val="24"/>
          <w:lang w:val="en-US" w:eastAsia="zh-CN"/>
        </w:rPr>
      </w:pPr>
      <w:r>
        <w:rPr>
          <w:rFonts w:hint="eastAsia"/>
          <w:color w:val="auto"/>
          <w:sz w:val="24"/>
          <w:szCs w:val="24"/>
          <w:lang w:val="en-US" w:eastAsia="zh-CN"/>
        </w:rPr>
        <w:t>近视人群接受“飞刀”，完全是从信任医生的角度出发，但却忽略了重要的两点：首先，各家医院有自己的医生团队，才能对患者的术前、术中、术后管理更为了解。医生多处“飞刀”，术后找不到主刀医生是最大的隐患 。“飞刀”医生一般只来手术，术后恢复如遇不测需要主刀医生及时介入却无法提供及时的处置措施，可能会拖延，甚至影响患者的术后恢复。</w:t>
      </w:r>
    </w:p>
    <w:p w14:paraId="15B41A24">
      <w:pPr>
        <w:ind w:firstLine="480" w:firstLineChars="200"/>
        <w:rPr>
          <w:rFonts w:hint="default"/>
          <w:color w:val="auto"/>
          <w:sz w:val="24"/>
          <w:szCs w:val="24"/>
          <w:lang w:val="en-US" w:eastAsia="zh-CN"/>
        </w:rPr>
      </w:pPr>
      <w:r>
        <w:rPr>
          <w:rFonts w:hint="eastAsia"/>
          <w:color w:val="auto"/>
          <w:sz w:val="24"/>
          <w:szCs w:val="24"/>
          <w:lang w:val="en-US" w:eastAsia="zh-CN"/>
        </w:rPr>
        <w:t>另外，一旦遇到医院停业或者倒闭，已交的订金或者患者术后的服务保障都是大问题。</w:t>
      </w:r>
    </w:p>
    <w:p w14:paraId="0B24F530">
      <w:pPr>
        <w:rPr>
          <w:rFonts w:hint="eastAsia" w:cstheme="minorBidi"/>
          <w:kern w:val="2"/>
          <w:sz w:val="24"/>
          <w:szCs w:val="24"/>
          <w:lang w:val="en-US" w:eastAsia="zh-CN" w:bidi="ar-SA"/>
        </w:rPr>
      </w:pPr>
      <w:r>
        <w:rPr>
          <w:rFonts w:hint="eastAsia" w:cstheme="minorBidi"/>
          <w:kern w:val="2"/>
          <w:sz w:val="24"/>
          <w:szCs w:val="24"/>
          <w:lang w:val="en-US" w:eastAsia="zh-CN" w:bidi="ar-SA"/>
        </w:rPr>
        <w:drawing>
          <wp:inline distT="0" distB="0" distL="114300" distR="114300">
            <wp:extent cx="5271135" cy="5271135"/>
            <wp:effectExtent l="0" t="0" r="5715" b="5715"/>
            <wp:docPr id="2" name="图片 2" descr="3334f2838a036429195baebbc350b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34f2838a036429195baebbc350b3c"/>
                    <pic:cNvPicPr>
                      <a:picLocks noChangeAspect="1"/>
                    </pic:cNvPicPr>
                  </pic:nvPicPr>
                  <pic:blipFill>
                    <a:blip r:embed="rId5"/>
                    <a:stretch>
                      <a:fillRect/>
                    </a:stretch>
                  </pic:blipFill>
                  <pic:spPr>
                    <a:xfrm>
                      <a:off x="0" y="0"/>
                      <a:ext cx="5271135" cy="5271135"/>
                    </a:xfrm>
                    <a:prstGeom prst="rect">
                      <a:avLst/>
                    </a:prstGeom>
                  </pic:spPr>
                </pic:pic>
              </a:graphicData>
            </a:graphic>
          </wp:inline>
        </w:drawing>
      </w:r>
    </w:p>
    <w:p w14:paraId="3473A87C">
      <w:pPr>
        <w:rPr>
          <w:rFonts w:hint="eastAsia" w:cstheme="minorBidi"/>
          <w:kern w:val="2"/>
          <w:sz w:val="24"/>
          <w:szCs w:val="24"/>
          <w:lang w:val="en-US" w:eastAsia="zh-CN" w:bidi="ar-SA"/>
        </w:rPr>
      </w:pPr>
      <w:r>
        <w:rPr>
          <w:rFonts w:hint="eastAsia" w:cstheme="minorBidi"/>
          <w:kern w:val="2"/>
          <w:sz w:val="24"/>
          <w:szCs w:val="24"/>
          <w:lang w:val="en-US" w:eastAsia="zh-CN" w:bidi="ar-SA"/>
        </w:rPr>
        <w:t>（网友在社交媒体讨论术后复查等问题）</w:t>
      </w:r>
    </w:p>
    <w:p w14:paraId="29E4DAB5">
      <w:pPr>
        <w:ind w:firstLine="480" w:firstLineChars="200"/>
        <w:rPr>
          <w:rFonts w:hint="eastAsia" w:cstheme="minorBidi"/>
          <w:kern w:val="2"/>
          <w:sz w:val="24"/>
          <w:szCs w:val="24"/>
          <w:lang w:val="en-US" w:eastAsia="zh-CN" w:bidi="ar-SA"/>
        </w:rPr>
      </w:pPr>
    </w:p>
    <w:p w14:paraId="7279175B">
      <w:pPr>
        <w:ind w:firstLine="480" w:firstLineChars="200"/>
        <w:rPr>
          <w:rFonts w:hint="default" w:cstheme="minorBidi"/>
          <w:color w:val="FF0000"/>
          <w:kern w:val="2"/>
          <w:sz w:val="24"/>
          <w:szCs w:val="24"/>
          <w:lang w:val="en-US" w:eastAsia="zh-CN" w:bidi="ar-SA"/>
        </w:rPr>
      </w:pPr>
      <w:r>
        <w:rPr>
          <w:rFonts w:hint="eastAsia" w:cstheme="minorBidi"/>
          <w:color w:val="FF0000"/>
          <w:kern w:val="2"/>
          <w:sz w:val="24"/>
          <w:szCs w:val="24"/>
          <w:lang w:val="en-US" w:eastAsia="zh-CN" w:bidi="ar-SA"/>
        </w:rPr>
        <w:t>行业人士建议，12月已迎来寒假近视手术“摘镜热潮”，建议选择品牌实力成熟、自有医生团队、经营状况良好的眼科机</w:t>
      </w:r>
      <w:bookmarkStart w:id="0" w:name="_GoBack"/>
      <w:r>
        <w:rPr>
          <w:rFonts w:hint="eastAsia" w:cstheme="minorBidi"/>
          <w:color w:val="FF0000"/>
          <w:kern w:val="2"/>
          <w:sz w:val="24"/>
          <w:szCs w:val="24"/>
          <w:lang w:val="en-US" w:eastAsia="zh-CN" w:bidi="ar-SA"/>
        </w:rPr>
        <w:t>构为佳</w:t>
      </w:r>
      <w:bookmarkEnd w:id="0"/>
      <w:r>
        <w:rPr>
          <w:rFonts w:hint="eastAsia" w:cstheme="minorBidi"/>
          <w:color w:val="FF0000"/>
          <w:kern w:val="2"/>
          <w:sz w:val="24"/>
          <w:szCs w:val="24"/>
          <w:lang w:val="en-US" w:eastAsia="zh-CN" w:bidi="ar-SA"/>
        </w:rPr>
        <w:t>，“不要过于轻信医疗机构自己的宣传，可以多方了解一下医疗机构的口碑和信誉。”</w:t>
      </w:r>
    </w:p>
    <w:p w14:paraId="64FB36F8">
      <w:pPr>
        <w:rPr>
          <w:rFonts w:hint="eastAsia" w:asciiTheme="minorHAnsi" w:hAnsiTheme="minorHAnsi" w:eastAsiaTheme="minorEastAsia" w:cstheme="minorBidi"/>
          <w:color w:val="FF0000"/>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OGU0NDU2MmYxNDVhYzBjZWQ2M2RjMDE0M2ZhNmQifQ=="/>
  </w:docVars>
  <w:rsids>
    <w:rsidRoot w:val="00000000"/>
    <w:rsid w:val="005F481F"/>
    <w:rsid w:val="0087167F"/>
    <w:rsid w:val="012515C4"/>
    <w:rsid w:val="01394BAA"/>
    <w:rsid w:val="01CC7C92"/>
    <w:rsid w:val="03103BAE"/>
    <w:rsid w:val="03E312C3"/>
    <w:rsid w:val="04DC01EC"/>
    <w:rsid w:val="05E05ABA"/>
    <w:rsid w:val="065B3392"/>
    <w:rsid w:val="076A1C95"/>
    <w:rsid w:val="07AD5E6F"/>
    <w:rsid w:val="090369F3"/>
    <w:rsid w:val="09A97F8D"/>
    <w:rsid w:val="0A6C3DC0"/>
    <w:rsid w:val="0A9926DB"/>
    <w:rsid w:val="0AC260D6"/>
    <w:rsid w:val="0B8D66E4"/>
    <w:rsid w:val="0BA63A89"/>
    <w:rsid w:val="0BF027CF"/>
    <w:rsid w:val="0CF956B3"/>
    <w:rsid w:val="0E012A71"/>
    <w:rsid w:val="0E362232"/>
    <w:rsid w:val="0F9067A2"/>
    <w:rsid w:val="10093E5F"/>
    <w:rsid w:val="10624CB7"/>
    <w:rsid w:val="10E50428"/>
    <w:rsid w:val="112847B9"/>
    <w:rsid w:val="1292638E"/>
    <w:rsid w:val="12FB2185"/>
    <w:rsid w:val="13255454"/>
    <w:rsid w:val="14100615"/>
    <w:rsid w:val="14103A0E"/>
    <w:rsid w:val="175005C5"/>
    <w:rsid w:val="176B24BE"/>
    <w:rsid w:val="178D1819"/>
    <w:rsid w:val="1A9B101F"/>
    <w:rsid w:val="1AB71087"/>
    <w:rsid w:val="1BD9502D"/>
    <w:rsid w:val="1BF14125"/>
    <w:rsid w:val="1D7D3E6D"/>
    <w:rsid w:val="1E831280"/>
    <w:rsid w:val="1F6168B5"/>
    <w:rsid w:val="21FC3217"/>
    <w:rsid w:val="223C00C4"/>
    <w:rsid w:val="22682C67"/>
    <w:rsid w:val="23BA3996"/>
    <w:rsid w:val="23DF51AB"/>
    <w:rsid w:val="243F3E9B"/>
    <w:rsid w:val="24704055"/>
    <w:rsid w:val="247C6E9E"/>
    <w:rsid w:val="250C6474"/>
    <w:rsid w:val="26864004"/>
    <w:rsid w:val="26AF355A"/>
    <w:rsid w:val="27750300"/>
    <w:rsid w:val="27CB6172"/>
    <w:rsid w:val="28ED2118"/>
    <w:rsid w:val="28F96D0F"/>
    <w:rsid w:val="29266601"/>
    <w:rsid w:val="29E96D83"/>
    <w:rsid w:val="2AA9206F"/>
    <w:rsid w:val="2AE43353"/>
    <w:rsid w:val="2BE45A54"/>
    <w:rsid w:val="2C360FC2"/>
    <w:rsid w:val="2CFE66A2"/>
    <w:rsid w:val="2D412A32"/>
    <w:rsid w:val="2D431012"/>
    <w:rsid w:val="2D812B4C"/>
    <w:rsid w:val="2E4B1DBB"/>
    <w:rsid w:val="2E690493"/>
    <w:rsid w:val="2EAC6B31"/>
    <w:rsid w:val="2FC242FE"/>
    <w:rsid w:val="3025663B"/>
    <w:rsid w:val="30555280"/>
    <w:rsid w:val="31C46FAD"/>
    <w:rsid w:val="334D2131"/>
    <w:rsid w:val="33680D19"/>
    <w:rsid w:val="33945FB2"/>
    <w:rsid w:val="33BE6108"/>
    <w:rsid w:val="3426329B"/>
    <w:rsid w:val="362F3D70"/>
    <w:rsid w:val="36527A5E"/>
    <w:rsid w:val="36E032BC"/>
    <w:rsid w:val="36EC3A0F"/>
    <w:rsid w:val="36F5471D"/>
    <w:rsid w:val="37B7226F"/>
    <w:rsid w:val="37FE39FA"/>
    <w:rsid w:val="38163439"/>
    <w:rsid w:val="3986014B"/>
    <w:rsid w:val="3C6D73A0"/>
    <w:rsid w:val="3D4E0F7F"/>
    <w:rsid w:val="3E3A7756"/>
    <w:rsid w:val="3F9E79E2"/>
    <w:rsid w:val="408D17B4"/>
    <w:rsid w:val="41087697"/>
    <w:rsid w:val="42642FF3"/>
    <w:rsid w:val="43B92ECB"/>
    <w:rsid w:val="43C04259"/>
    <w:rsid w:val="43DB5537"/>
    <w:rsid w:val="442A5B77"/>
    <w:rsid w:val="44663053"/>
    <w:rsid w:val="44827761"/>
    <w:rsid w:val="46647A66"/>
    <w:rsid w:val="4670640B"/>
    <w:rsid w:val="46963997"/>
    <w:rsid w:val="470B6133"/>
    <w:rsid w:val="471A45C8"/>
    <w:rsid w:val="47320B85"/>
    <w:rsid w:val="47655843"/>
    <w:rsid w:val="47D74186"/>
    <w:rsid w:val="4A5877B2"/>
    <w:rsid w:val="4D094EC3"/>
    <w:rsid w:val="4E8567CB"/>
    <w:rsid w:val="4ECA429E"/>
    <w:rsid w:val="4EFF0827"/>
    <w:rsid w:val="4F187A25"/>
    <w:rsid w:val="4F592FAC"/>
    <w:rsid w:val="4F6F4D85"/>
    <w:rsid w:val="50650662"/>
    <w:rsid w:val="50AF18DD"/>
    <w:rsid w:val="51C03390"/>
    <w:rsid w:val="52796647"/>
    <w:rsid w:val="53035F10"/>
    <w:rsid w:val="534D53DE"/>
    <w:rsid w:val="53670B95"/>
    <w:rsid w:val="551C150B"/>
    <w:rsid w:val="55436A98"/>
    <w:rsid w:val="55620D75"/>
    <w:rsid w:val="55E0078B"/>
    <w:rsid w:val="56B440F1"/>
    <w:rsid w:val="56E61DD1"/>
    <w:rsid w:val="571406EC"/>
    <w:rsid w:val="57B41ECF"/>
    <w:rsid w:val="583858B3"/>
    <w:rsid w:val="590447D3"/>
    <w:rsid w:val="596C0CB3"/>
    <w:rsid w:val="597929D1"/>
    <w:rsid w:val="5A160C1F"/>
    <w:rsid w:val="5A1B7FE4"/>
    <w:rsid w:val="5A670EED"/>
    <w:rsid w:val="5B6B6D49"/>
    <w:rsid w:val="5B7B2B81"/>
    <w:rsid w:val="5BF94355"/>
    <w:rsid w:val="5C4A1732"/>
    <w:rsid w:val="5C5F065B"/>
    <w:rsid w:val="5CD34BA6"/>
    <w:rsid w:val="5E966EBF"/>
    <w:rsid w:val="5EFF7ED4"/>
    <w:rsid w:val="5F293588"/>
    <w:rsid w:val="603C0CB4"/>
    <w:rsid w:val="61B56F70"/>
    <w:rsid w:val="622D6B06"/>
    <w:rsid w:val="62AF1C11"/>
    <w:rsid w:val="62EB0CD0"/>
    <w:rsid w:val="63065CD5"/>
    <w:rsid w:val="639808F7"/>
    <w:rsid w:val="63A70B3A"/>
    <w:rsid w:val="652A557F"/>
    <w:rsid w:val="6610356E"/>
    <w:rsid w:val="663568D1"/>
    <w:rsid w:val="66AF3F8D"/>
    <w:rsid w:val="677F0400"/>
    <w:rsid w:val="686C1464"/>
    <w:rsid w:val="68925915"/>
    <w:rsid w:val="693410C2"/>
    <w:rsid w:val="693966D8"/>
    <w:rsid w:val="6A5A06B4"/>
    <w:rsid w:val="6AFB1E97"/>
    <w:rsid w:val="6AFB3C45"/>
    <w:rsid w:val="6B882FFF"/>
    <w:rsid w:val="6BA50055"/>
    <w:rsid w:val="6C3311BD"/>
    <w:rsid w:val="6E364F94"/>
    <w:rsid w:val="6ED94F0A"/>
    <w:rsid w:val="6EF32E85"/>
    <w:rsid w:val="6F667AFB"/>
    <w:rsid w:val="6F8D5088"/>
    <w:rsid w:val="6FD35191"/>
    <w:rsid w:val="6FDB4045"/>
    <w:rsid w:val="70A24B63"/>
    <w:rsid w:val="741915E0"/>
    <w:rsid w:val="74EA0887"/>
    <w:rsid w:val="74F3598D"/>
    <w:rsid w:val="752B1DB4"/>
    <w:rsid w:val="762A53DF"/>
    <w:rsid w:val="769F401E"/>
    <w:rsid w:val="76E97048"/>
    <w:rsid w:val="7731279D"/>
    <w:rsid w:val="77BC475C"/>
    <w:rsid w:val="77EB14F6"/>
    <w:rsid w:val="784F3822"/>
    <w:rsid w:val="78540E39"/>
    <w:rsid w:val="78591FAB"/>
    <w:rsid w:val="79701CA2"/>
    <w:rsid w:val="79A13C0A"/>
    <w:rsid w:val="7A08012D"/>
    <w:rsid w:val="7A5E5838"/>
    <w:rsid w:val="7AC04DAC"/>
    <w:rsid w:val="7ACA53E2"/>
    <w:rsid w:val="7B5B0730"/>
    <w:rsid w:val="7B8E4662"/>
    <w:rsid w:val="7C2428D0"/>
    <w:rsid w:val="7D610390"/>
    <w:rsid w:val="7DAC7021"/>
    <w:rsid w:val="7DBC3708"/>
    <w:rsid w:val="7E0D5D12"/>
    <w:rsid w:val="7E21356B"/>
    <w:rsid w:val="7EF5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1050</Words>
  <Characters>1075</Characters>
  <Lines>0</Lines>
  <Paragraphs>0</Paragraphs>
  <TotalTime>21</TotalTime>
  <ScaleCrop>false</ScaleCrop>
  <LinksUpToDate>false</LinksUpToDate>
  <CharactersWithSpaces>1093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2024-10-10T08:19:00Z</dcterms:created>
  <dc:creator>8484</dc:creator>
  <cp:lastModifiedBy>TORRRRRY</cp:lastModifiedBy>
  <dcterms:modified xsi:type="dcterms:W3CDTF">2024-12-13T01:57:03Z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731F762E0D6B4287B9A9667F3536A991_13</vt:lpwstr>
  </property>
</Properties>
</file>