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69F71C">
      <w:pPr>
        <w:pStyle w:val="2"/>
        <w:shd w:val="clear" w:color="auto" w:fill="FFFFFF"/>
        <w:spacing w:after="60"/>
        <w:rPr>
          <w:rFonts w:hint="eastAsia" w:ascii="Montserrat" w:hAnsi="Montserrat"/>
        </w:rPr>
      </w:pPr>
      <w:r>
        <w:rPr>
          <w:rFonts w:ascii="Montserrat" w:hAnsi="Montserrat"/>
        </w:rPr>
        <w:t>好医生集团强强组合：助力健康中国行动，共筑基层医疗新篇</w:t>
      </w:r>
    </w:p>
    <w:p w14:paraId="3D39C97C"/>
    <w:p w14:paraId="6CF36B7E">
      <w:pPr>
        <w:widowControl/>
        <w:ind w:firstLine="620" w:firstLineChars="200"/>
        <w:jc w:val="left"/>
        <w:rPr>
          <w:rFonts w:asciiTheme="minorEastAsia" w:hAnsiTheme="minorEastAsia"/>
          <w:color w:val="000000"/>
          <w:spacing w:val="15"/>
          <w:sz w:val="28"/>
          <w:szCs w:val="28"/>
          <w:shd w:val="clear" w:color="auto" w:fill="FFFFFF"/>
        </w:rPr>
      </w:pPr>
      <w:r>
        <w:rPr>
          <w:rFonts w:hint="eastAsia" w:cs="宋体" w:asciiTheme="minorEastAsia" w:hAnsiTheme="minorEastAsia"/>
          <w:color w:val="000000"/>
          <w:spacing w:val="15"/>
          <w:kern w:val="0"/>
          <w:sz w:val="28"/>
          <w:szCs w:val="28"/>
        </w:rPr>
        <w:t>为积极响应国家政策的要求，推动基层医疗卫生机构提升医疗服务综合能力，提高基层卫生人员理论水平和实操技能，提升基层医务人员对常见病、多发病、慢性病等诊疗服务能力和健康管理能力，提升基层合理用药水平。由国家卫生健康委员会百姓健康频道（CHTV）主办，好医生集团、好医生强强组合事业部公益支持的2024“健康中国行动——基层科学诊疗惠及百姓，合理用药科普视频征集”活动于2024年7月启动，受到基层医疗工作者的大力支持，全国3000余名基层医生参与到基层科普活动中，有效提升基层人群健康素养的认知。随着征集活动接近尾声，12月13日，活动总结大会在京成功举办。</w:t>
      </w:r>
      <w:r>
        <w:rPr>
          <w:rFonts w:cs="宋体" w:asciiTheme="minorEastAsia" w:hAnsiTheme="minorEastAsia"/>
          <w:color w:val="000000"/>
          <w:spacing w:val="15"/>
          <w:kern w:val="0"/>
          <w:sz w:val="28"/>
          <w:szCs w:val="28"/>
        </w:rPr>
        <w:drawing>
          <wp:inline distT="0" distB="0" distL="0" distR="0">
            <wp:extent cx="5274310" cy="3482340"/>
            <wp:effectExtent l="0" t="0" r="2540" b="3810"/>
            <wp:docPr id="12" name="图片 12" descr="D:\微信文件\WeChat Files\Alivnr9\FileStorage\Temp\57a8150ddbf9917378acea2580b5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微信文件\WeChat Files\Alivnr9\FileStorage\Temp\57a8150ddbf9917378acea2580b5317.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274310" cy="3482340"/>
                    </a:xfrm>
                    <a:prstGeom prst="rect">
                      <a:avLst/>
                    </a:prstGeom>
                    <a:noFill/>
                    <a:ln>
                      <a:noFill/>
                    </a:ln>
                  </pic:spPr>
                </pic:pic>
              </a:graphicData>
            </a:graphic>
          </wp:inline>
        </w:drawing>
      </w:r>
    </w:p>
    <w:p w14:paraId="516FAB9F">
      <w:pPr>
        <w:widowControl/>
        <w:ind w:firstLine="620" w:firstLineChars="200"/>
        <w:jc w:val="center"/>
        <w:rPr>
          <w:rFonts w:cs="宋体" w:asciiTheme="minorEastAsia" w:hAnsiTheme="minorEastAsia"/>
          <w:kern w:val="0"/>
          <w:sz w:val="28"/>
          <w:szCs w:val="28"/>
        </w:rPr>
      </w:pPr>
      <w:r>
        <w:rPr>
          <w:rFonts w:asciiTheme="minorEastAsia" w:hAnsiTheme="minorEastAsia"/>
          <w:color w:val="000000"/>
          <w:spacing w:val="15"/>
          <w:sz w:val="28"/>
          <w:szCs w:val="28"/>
          <w:shd w:val="clear" w:color="auto" w:fill="FFFFFF"/>
        </w:rPr>
        <w:t>（</w:t>
      </w:r>
      <w:r>
        <w:rPr>
          <w:rFonts w:hint="eastAsia" w:asciiTheme="minorEastAsia" w:hAnsiTheme="minorEastAsia"/>
          <w:color w:val="000000"/>
          <w:spacing w:val="15"/>
          <w:sz w:val="28"/>
          <w:szCs w:val="28"/>
          <w:shd w:val="clear" w:color="auto" w:fill="FFFFFF"/>
        </w:rPr>
        <w:t>大会合影）</w:t>
      </w:r>
    </w:p>
    <w:p w14:paraId="4417CD80">
      <w:pPr>
        <w:ind w:firstLine="620" w:firstLineChars="200"/>
        <w:rPr>
          <w:rFonts w:cs="宋体" w:asciiTheme="minorEastAsia" w:hAnsiTheme="minorEastAsia"/>
          <w:color w:val="000000"/>
          <w:spacing w:val="15"/>
          <w:kern w:val="0"/>
          <w:sz w:val="28"/>
          <w:szCs w:val="28"/>
        </w:rPr>
      </w:pPr>
      <w:r>
        <w:rPr>
          <w:rFonts w:cs="宋体" w:asciiTheme="minorEastAsia" w:hAnsiTheme="minorEastAsia"/>
          <w:color w:val="000000"/>
          <w:spacing w:val="15"/>
          <w:kern w:val="0"/>
          <w:sz w:val="28"/>
          <w:szCs w:val="28"/>
        </w:rPr>
        <w:t>中国医院协会副会长、国家卫生健康委规划发展与信息化司原司长毛群安致辞。强调，《“健康中国2030”规划纲要》提出了健康中国建设的目标和任务。健康中国行动作为党中央、国务院高度重视人民健康、在我国进入新发展阶段做出的一项重大战略决策，旨在提高全民健康水平，实现健康与经济社会协调发展，其核心是以人民健康为中心，坚持以基层为重点，以改革创新为动力，坚持预防为主，中西医并重，倡导健康文明生活方式，将“以治病为中心”的理念转变为“以健康为中心”，提高全民健康水平。毛群安对“健康中国行动—关爱重点人群医者先行全民健康素养提升科普教育”主题活动及其成果表示了肯定，并呼吁社会各界共同努力，为人民群众提供全方位全周期健康服务，织就更加完善的健康保障体系</w:t>
      </w:r>
      <w:r>
        <w:rPr>
          <w:rFonts w:hint="eastAsia" w:cs="宋体" w:asciiTheme="minorEastAsia" w:hAnsiTheme="minorEastAsia"/>
          <w:color w:val="000000"/>
          <w:spacing w:val="15"/>
          <w:kern w:val="0"/>
          <w:sz w:val="28"/>
          <w:szCs w:val="28"/>
        </w:rPr>
        <w:t>。</w:t>
      </w:r>
      <w:r>
        <w:rPr>
          <w:rFonts w:cs="宋体" w:asciiTheme="minorEastAsia" w:hAnsiTheme="minorEastAsia"/>
          <w:color w:val="000000"/>
          <w:spacing w:val="15"/>
          <w:kern w:val="0"/>
          <w:sz w:val="28"/>
          <w:szCs w:val="28"/>
        </w:rPr>
        <w:t>共同书写健康中国的新篇章。</w:t>
      </w:r>
    </w:p>
    <w:p w14:paraId="60338010">
      <w:pPr>
        <w:jc w:val="center"/>
        <w:rPr>
          <w:rFonts w:asciiTheme="minorEastAsia" w:hAnsiTheme="minorEastAsia"/>
          <w:color w:val="000000"/>
          <w:spacing w:val="15"/>
          <w:sz w:val="28"/>
          <w:szCs w:val="28"/>
          <w:shd w:val="clear" w:color="auto" w:fill="FFFFFF"/>
        </w:rPr>
      </w:pPr>
      <w:r>
        <w:rPr>
          <w:rFonts w:asciiTheme="minorEastAsia" w:hAnsiTheme="minorEastAsia"/>
          <w:sz w:val="28"/>
          <w:szCs w:val="28"/>
        </w:rPr>
        <w:drawing>
          <wp:inline distT="0" distB="0" distL="0" distR="0">
            <wp:extent cx="5274310" cy="3515995"/>
            <wp:effectExtent l="0" t="0" r="2540" b="8255"/>
            <wp:docPr id="2" name="图片 2" descr="C:\Users\好医生国医诊所\Desktop\发文图片\中国医院协会副会长、国家卫生健康委规划发展与信息化司原司长毛群安 致辞.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好医生国医诊所\Desktop\发文图片\中国医院协会副会长、国家卫生健康委规划发展与信息化司原司长毛群安 致辞.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274310" cy="3516207"/>
                    </a:xfrm>
                    <a:prstGeom prst="rect">
                      <a:avLst/>
                    </a:prstGeom>
                    <a:noFill/>
                    <a:ln>
                      <a:noFill/>
                    </a:ln>
                  </pic:spPr>
                </pic:pic>
              </a:graphicData>
            </a:graphic>
          </wp:inline>
        </w:drawing>
      </w:r>
      <w:r>
        <w:rPr>
          <w:rFonts w:cs="宋体" w:asciiTheme="minorEastAsia" w:hAnsiTheme="minorEastAsia"/>
          <w:color w:val="000000"/>
          <w:spacing w:val="15"/>
          <w:kern w:val="0"/>
          <w:sz w:val="28"/>
          <w:szCs w:val="28"/>
        </w:rPr>
        <w:br w:type="textWrapping"/>
      </w:r>
      <w:r>
        <w:rPr>
          <w:rFonts w:asciiTheme="minorEastAsia" w:hAnsiTheme="minorEastAsia"/>
          <w:color w:val="000000"/>
          <w:spacing w:val="15"/>
          <w:sz w:val="28"/>
          <w:szCs w:val="28"/>
          <w:shd w:val="clear" w:color="auto" w:fill="FFFFFF"/>
        </w:rPr>
        <w:t>（毛群安致辞）</w:t>
      </w:r>
    </w:p>
    <w:p w14:paraId="32C4DA7A">
      <w:pPr>
        <w:ind w:firstLine="560" w:firstLineChars="200"/>
        <w:rPr>
          <w:rFonts w:cs="宋体" w:asciiTheme="minorEastAsia" w:hAnsiTheme="minorEastAsia"/>
          <w:color w:val="000000"/>
          <w:spacing w:val="15"/>
          <w:kern w:val="0"/>
          <w:sz w:val="28"/>
          <w:szCs w:val="28"/>
        </w:rPr>
      </w:pPr>
      <w:r>
        <w:rPr>
          <w:rFonts w:cs="宋体" w:asciiTheme="minorEastAsia" w:hAnsiTheme="minorEastAsia"/>
          <w:kern w:val="0"/>
          <w:sz w:val="28"/>
          <w:szCs w:val="28"/>
        </w:rPr>
        <w:br w:type="textWrapping"/>
      </w:r>
      <w:r>
        <w:rPr>
          <w:rFonts w:cs="宋体" w:asciiTheme="minorEastAsia" w:hAnsiTheme="minorEastAsia"/>
          <w:color w:val="000000"/>
          <w:spacing w:val="15"/>
          <w:kern w:val="0"/>
          <w:sz w:val="28"/>
          <w:szCs w:val="28"/>
        </w:rPr>
        <w:t>CHTV总编辑王应泉作为本次活动主办方代表发言。</w:t>
      </w:r>
      <w:r>
        <w:rPr>
          <w:rFonts w:hint="eastAsia" w:cs="宋体" w:asciiTheme="minorEastAsia" w:hAnsiTheme="minorEastAsia"/>
          <w:color w:val="000000"/>
          <w:spacing w:val="15"/>
          <w:kern w:val="0"/>
          <w:sz w:val="28"/>
          <w:szCs w:val="28"/>
        </w:rPr>
        <w:t>他</w:t>
      </w:r>
      <w:r>
        <w:rPr>
          <w:rFonts w:cs="宋体" w:asciiTheme="minorEastAsia" w:hAnsiTheme="minorEastAsia"/>
          <w:color w:val="000000"/>
          <w:spacing w:val="15"/>
          <w:kern w:val="0"/>
          <w:sz w:val="28"/>
          <w:szCs w:val="28"/>
        </w:rPr>
        <w:t>表示，随着健康中国战略的实施，我国医疗卫生事业取得了显著成就。与此同时，在信息泛滥的时代，公众快速增长的健康需求面对海量健康信息，真伪难辨。传播正确、科学的健康知识显得尤为重要。CHTV是国家广电总局批准、国家卫生健康委员会主管、中国健康教育中心主办的全国性上星播出电视频道。此次发起本活动，旨在承担健康媒体应有的社会责任，致力普及科学健康理念</w:t>
      </w:r>
      <w:r>
        <w:rPr>
          <w:rFonts w:hint="eastAsia" w:cs="宋体" w:asciiTheme="minorEastAsia" w:hAnsiTheme="minorEastAsia"/>
          <w:color w:val="000000"/>
          <w:spacing w:val="15"/>
          <w:kern w:val="0"/>
          <w:sz w:val="28"/>
          <w:szCs w:val="28"/>
        </w:rPr>
        <w:t>，</w:t>
      </w:r>
      <w:r>
        <w:rPr>
          <w:rFonts w:cs="宋体" w:asciiTheme="minorEastAsia" w:hAnsiTheme="minorEastAsia"/>
          <w:color w:val="000000"/>
          <w:spacing w:val="15"/>
          <w:kern w:val="0"/>
          <w:sz w:val="28"/>
          <w:szCs w:val="28"/>
        </w:rPr>
        <w:t>赋能基层医务工作者，共同推动全民健康素养的提升。未来，CHTV也将利用新时代人工智能等优势技术工具，高效助力提高健康科普知识的传播，进一步探索健康传播的更多可能。</w:t>
      </w:r>
    </w:p>
    <w:p w14:paraId="44FE4D0B">
      <w:pPr>
        <w:jc w:val="center"/>
        <w:rPr>
          <w:rFonts w:asciiTheme="minorEastAsia" w:hAnsiTheme="minorEastAsia"/>
          <w:color w:val="000000"/>
          <w:spacing w:val="15"/>
          <w:sz w:val="28"/>
          <w:szCs w:val="28"/>
          <w:shd w:val="clear" w:color="auto" w:fill="FFFFFF"/>
        </w:rPr>
      </w:pPr>
      <w:r>
        <w:rPr>
          <w:rFonts w:asciiTheme="minorEastAsia" w:hAnsiTheme="minorEastAsia"/>
          <w:sz w:val="28"/>
          <w:szCs w:val="28"/>
        </w:rPr>
        <w:drawing>
          <wp:inline distT="0" distB="0" distL="0" distR="0">
            <wp:extent cx="5274310" cy="3515995"/>
            <wp:effectExtent l="0" t="0" r="2540" b="8255"/>
            <wp:docPr id="14" name="图片 14" descr="https://mmbiz.qpic.cn/sz_mmbiz_jpg/iaslHUEDn3Xuibk9m97ZoraUY6cCiaf9rmJUgXRDib4D86LMIvlHvtic25S2CfaicN7MzebWgR0hnaD8GcZUAqhlosnw/640?wx_fmt=jpeg&amp;from=appm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https://mmbiz.qpic.cn/sz_mmbiz_jpg/iaslHUEDn3Xuibk9m97ZoraUY6cCiaf9rmJUgXRDib4D86LMIvlHvtic25S2CfaicN7MzebWgR0hnaD8GcZUAqhlosnw/640?wx_fmt=jpeg&amp;from=appms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74310" cy="3516207"/>
                    </a:xfrm>
                    <a:prstGeom prst="rect">
                      <a:avLst/>
                    </a:prstGeom>
                    <a:noFill/>
                    <a:ln>
                      <a:noFill/>
                    </a:ln>
                  </pic:spPr>
                </pic:pic>
              </a:graphicData>
            </a:graphic>
          </wp:inline>
        </w:drawing>
      </w:r>
      <w:r>
        <w:rPr>
          <w:rFonts w:cs="宋体" w:asciiTheme="minorEastAsia" w:hAnsiTheme="minorEastAsia"/>
          <w:color w:val="000000"/>
          <w:spacing w:val="15"/>
          <w:kern w:val="0"/>
          <w:sz w:val="28"/>
          <w:szCs w:val="28"/>
        </w:rPr>
        <w:br w:type="textWrapping"/>
      </w:r>
      <w:r>
        <w:rPr>
          <w:rFonts w:asciiTheme="minorEastAsia" w:hAnsiTheme="minorEastAsia"/>
          <w:color w:val="000000"/>
          <w:spacing w:val="15"/>
          <w:sz w:val="28"/>
          <w:szCs w:val="28"/>
          <w:shd w:val="clear" w:color="auto" w:fill="FFFFFF"/>
        </w:rPr>
        <mc:AlternateContent>
          <mc:Choice Requires="wps">
            <w:drawing>
              <wp:inline distT="0" distB="0" distL="0" distR="0">
                <wp:extent cx="304800" cy="304800"/>
                <wp:effectExtent l="0" t="0" r="0" b="0"/>
                <wp:docPr id="10" name="矩形 10" descr="图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_x0000_s1026" o:spid="_x0000_s1026" o:spt="1" alt="图片"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HzJZ00gAAAAMBAAAPAAAAAAAA&#10;AAEAIAAAACIAAABkcnMvZG93bnJldi54bWxQSwECFAAUAAAACACHTuJAKK43DhgCAAAgBAAADgAA&#10;AAAAAAABACAAAAAhAQAAZHJzL2Uyb0RvYy54bWxQSwUGAAAAAAYABgBZAQAAqwUAAAAA&#10;">
                <v:fill on="f" focussize="0,0"/>
                <v:stroke on="f"/>
                <v:imagedata o:title=""/>
                <o:lock v:ext="edit" aspectratio="t"/>
                <w10:wrap type="none"/>
                <w10:anchorlock/>
              </v:rect>
            </w:pict>
          </mc:Fallback>
        </mc:AlternateContent>
      </w:r>
      <w:r>
        <w:rPr>
          <w:rFonts w:asciiTheme="minorEastAsia" w:hAnsiTheme="minorEastAsia"/>
          <w:color w:val="000000"/>
          <w:spacing w:val="15"/>
          <w:sz w:val="28"/>
          <w:szCs w:val="28"/>
          <w:shd w:val="clear" w:color="auto" w:fill="FFFFFF"/>
        </w:rPr>
        <w:t>（王应泉致辞）</w:t>
      </w:r>
    </w:p>
    <w:p w14:paraId="6ADE66DA">
      <w:pPr>
        <w:ind w:firstLine="560" w:firstLineChars="200"/>
        <w:rPr>
          <w:rFonts w:cs="宋体" w:asciiTheme="minorEastAsia" w:hAnsiTheme="minorEastAsia"/>
          <w:color w:val="000000"/>
          <w:spacing w:val="15"/>
          <w:kern w:val="0"/>
          <w:sz w:val="28"/>
          <w:szCs w:val="28"/>
        </w:rPr>
      </w:pPr>
      <w:r>
        <w:rPr>
          <w:rFonts w:cs="宋体" w:asciiTheme="minorEastAsia" w:hAnsiTheme="minorEastAsia"/>
          <w:kern w:val="0"/>
          <w:sz w:val="28"/>
          <w:szCs w:val="28"/>
        </w:rPr>
        <w:br w:type="textWrapping"/>
      </w:r>
      <w:r>
        <w:rPr>
          <w:rFonts w:cs="宋体" w:asciiTheme="minorEastAsia" w:hAnsiTheme="minorEastAsia"/>
          <w:color w:val="000000"/>
          <w:spacing w:val="15"/>
          <w:kern w:val="0"/>
          <w:sz w:val="28"/>
          <w:szCs w:val="28"/>
        </w:rPr>
        <w:t>公益支持单位代表好医生集团工业板块营销常务副总经理庞永强在大会发言中重点强调了企业在推动健康中国建设中承担的重要角色和社会责任。在医药终端受人工智能影响战略重塑的当下，提供全方位全生命周期的健康服务，倡导预防疾病和提高生活质量的“大健康”理念值得重视。医药企业的发展与社会责任密不可分。健康产业应当积极与医疗卫生机构、医务人员以及社会各界建立合作伙伴关系，实现创新经营落地，树立健康诊疗思维，努力提升患者体验，共同致力于提高全民健康素养，为构建健康中国贡献一份力量。</w:t>
      </w:r>
    </w:p>
    <w:p w14:paraId="711C9A73">
      <w:pPr>
        <w:jc w:val="center"/>
        <w:rPr>
          <w:rFonts w:cs="宋体" w:asciiTheme="minorEastAsia" w:hAnsiTheme="minorEastAsia"/>
          <w:color w:val="000000"/>
          <w:spacing w:val="15"/>
          <w:kern w:val="0"/>
          <w:sz w:val="28"/>
          <w:szCs w:val="28"/>
        </w:rPr>
      </w:pPr>
      <w:r>
        <w:rPr>
          <w:rFonts w:asciiTheme="minorEastAsia" w:hAnsiTheme="minorEastAsia"/>
          <w:sz w:val="28"/>
          <w:szCs w:val="28"/>
        </w:rPr>
        <w:drawing>
          <wp:inline distT="0" distB="0" distL="0" distR="0">
            <wp:extent cx="5274310" cy="3515995"/>
            <wp:effectExtent l="0" t="0" r="2540" b="8255"/>
            <wp:docPr id="15" name="图片 15" descr="https://mmbiz.qpic.cn/sz_mmbiz_jpg/iaslHUEDn3Xuibk9m97ZoraUY6cCiaf9rmJAicibZj9HuicrMUuz0SuxNiaq277Tehzj1KIBVQaqYBPyKUMrTwSJibZ6ow/640?wx_fmt=jpeg&amp;from=appm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https://mmbiz.qpic.cn/sz_mmbiz_jpg/iaslHUEDn3Xuibk9m97ZoraUY6cCiaf9rmJAicibZj9HuicrMUuz0SuxNiaq277Tehzj1KIBVQaqYBPyKUMrTwSJibZ6ow/640?wx_fmt=jpeg&amp;from=appms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4310" cy="3516207"/>
                    </a:xfrm>
                    <a:prstGeom prst="rect">
                      <a:avLst/>
                    </a:prstGeom>
                    <a:noFill/>
                    <a:ln>
                      <a:noFill/>
                    </a:ln>
                  </pic:spPr>
                </pic:pic>
              </a:graphicData>
            </a:graphic>
          </wp:inline>
        </w:drawing>
      </w:r>
      <w:r>
        <w:rPr>
          <w:rFonts w:cs="宋体" w:asciiTheme="minorEastAsia" w:hAnsiTheme="minorEastAsia"/>
          <w:color w:val="000000"/>
          <w:spacing w:val="15"/>
          <w:kern w:val="0"/>
          <w:sz w:val="28"/>
          <w:szCs w:val="28"/>
        </w:rPr>
        <w:br w:type="textWrapping"/>
      </w:r>
      <w:r>
        <w:rPr>
          <w:rFonts w:cs="宋体" w:asciiTheme="minorEastAsia" w:hAnsiTheme="minorEastAsia"/>
          <w:color w:val="000000"/>
          <w:spacing w:val="15"/>
          <w:kern w:val="0"/>
          <w:sz w:val="28"/>
          <w:szCs w:val="28"/>
        </w:rPr>
        <w:t>（庞永强致辞）</w:t>
      </w:r>
    </w:p>
    <w:p w14:paraId="715E2549">
      <w:pPr>
        <w:ind w:firstLine="560" w:firstLineChars="200"/>
        <w:rPr>
          <w:rFonts w:cs="宋体" w:asciiTheme="minorEastAsia" w:hAnsiTheme="minorEastAsia"/>
          <w:color w:val="000000"/>
          <w:spacing w:val="15"/>
          <w:kern w:val="0"/>
          <w:sz w:val="28"/>
          <w:szCs w:val="28"/>
        </w:rPr>
      </w:pPr>
      <w:r>
        <w:rPr>
          <w:rFonts w:cs="宋体" w:asciiTheme="minorEastAsia" w:hAnsiTheme="minorEastAsia"/>
          <w:kern w:val="0"/>
          <w:sz w:val="28"/>
          <w:szCs w:val="28"/>
        </w:rPr>
        <w:br w:type="textWrapping"/>
      </w:r>
      <w:r>
        <w:rPr>
          <w:rFonts w:cs="宋体" w:asciiTheme="minorEastAsia" w:hAnsiTheme="minorEastAsia"/>
          <w:color w:val="000000"/>
          <w:spacing w:val="15"/>
          <w:kern w:val="0"/>
          <w:sz w:val="28"/>
          <w:szCs w:val="28"/>
        </w:rPr>
        <w:t>国家卫生健康委人口文化发展中心卫生健康技术推广传承应用项目办公室综合处副主任蔡博文以《让医护在科普中找到乐趣》为题进行了分享。介绍了医疗卫生人员在科普工作中的重要性和实施方法，强调了政府提升居民健康素养的目标，以及通过科普激励政策鼓励医护参与的工作现状。分享内容涵盖科普目的、科普创作逻辑，以及科普作品对个人和机构的价值，展示了医务人员在融媒体矩阵、科普全案、数字医生等方面所做的工作和部分成果，突出了科普在提升健康素养和医疗专业人员职业发展中的重要作用。</w:t>
      </w:r>
    </w:p>
    <w:p w14:paraId="43C956EF">
      <w:pPr>
        <w:jc w:val="center"/>
        <w:rPr>
          <w:rFonts w:cs="宋体" w:asciiTheme="minorEastAsia" w:hAnsiTheme="minorEastAsia"/>
          <w:color w:val="000000"/>
          <w:spacing w:val="15"/>
          <w:kern w:val="0"/>
          <w:sz w:val="28"/>
          <w:szCs w:val="28"/>
        </w:rPr>
      </w:pPr>
      <w:r>
        <w:rPr>
          <w:rFonts w:asciiTheme="minorEastAsia" w:hAnsiTheme="minorEastAsia"/>
          <w:sz w:val="28"/>
          <w:szCs w:val="28"/>
        </w:rPr>
        <w:drawing>
          <wp:inline distT="0" distB="0" distL="0" distR="0">
            <wp:extent cx="5274310" cy="3515995"/>
            <wp:effectExtent l="0" t="0" r="2540" b="8255"/>
            <wp:docPr id="16" name="图片 16" descr="https://mmbiz.qpic.cn/sz_mmbiz_jpg/iaslHUEDn3Xuibk9m97ZoraUY6cCiaf9rmJIX7g1Pyrel0m8a1SdMugvU9m7R5psXUWIvpehJDBsnZrGS4Zg88XwA/640?wx_fmt=jpeg&amp;from=appm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https://mmbiz.qpic.cn/sz_mmbiz_jpg/iaslHUEDn3Xuibk9m97ZoraUY6cCiaf9rmJIX7g1Pyrel0m8a1SdMugvU9m7R5psXUWIvpehJDBsnZrGS4Zg88XwA/640?wx_fmt=jpeg&amp;from=appms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74310" cy="3516207"/>
                    </a:xfrm>
                    <a:prstGeom prst="rect">
                      <a:avLst/>
                    </a:prstGeom>
                    <a:noFill/>
                    <a:ln>
                      <a:noFill/>
                    </a:ln>
                  </pic:spPr>
                </pic:pic>
              </a:graphicData>
            </a:graphic>
          </wp:inline>
        </w:drawing>
      </w:r>
      <w:r>
        <w:rPr>
          <w:rFonts w:cs="宋体" w:asciiTheme="minorEastAsia" w:hAnsiTheme="minorEastAsia"/>
          <w:color w:val="000000"/>
          <w:spacing w:val="15"/>
          <w:kern w:val="0"/>
          <w:sz w:val="28"/>
          <w:szCs w:val="28"/>
        </w:rPr>
        <w:br w:type="textWrapping"/>
      </w:r>
      <w:r>
        <w:rPr>
          <w:rFonts w:cs="宋体" w:asciiTheme="minorEastAsia" w:hAnsiTheme="minorEastAsia"/>
          <w:color w:val="000000"/>
          <w:spacing w:val="15"/>
          <w:kern w:val="0"/>
          <w:sz w:val="28"/>
          <w:szCs w:val="28"/>
        </w:rPr>
        <w:t>（蔡博文作分享）</w:t>
      </w:r>
    </w:p>
    <w:p w14:paraId="1E18DA94">
      <w:pPr>
        <w:ind w:firstLine="560" w:firstLineChars="200"/>
        <w:rPr>
          <w:rFonts w:cs="宋体" w:asciiTheme="minorEastAsia" w:hAnsiTheme="minorEastAsia"/>
          <w:color w:val="000000"/>
          <w:spacing w:val="15"/>
          <w:kern w:val="0"/>
          <w:sz w:val="28"/>
          <w:szCs w:val="28"/>
        </w:rPr>
      </w:pPr>
      <w:r>
        <w:rPr>
          <w:rFonts w:cs="宋体" w:asciiTheme="minorEastAsia" w:hAnsiTheme="minorEastAsia"/>
          <w:kern w:val="0"/>
          <w:sz w:val="28"/>
          <w:szCs w:val="28"/>
        </w:rPr>
        <w:br w:type="textWrapping"/>
      </w:r>
      <w:r>
        <w:rPr>
          <w:rFonts w:cs="宋体" w:asciiTheme="minorEastAsia" w:hAnsiTheme="minorEastAsia"/>
          <w:color w:val="000000"/>
          <w:spacing w:val="15"/>
          <w:kern w:val="0"/>
          <w:sz w:val="28"/>
          <w:szCs w:val="28"/>
        </w:rPr>
        <w:t>中国中医药信息学会医养居融合分会执行副秘书长马福刚以《基层医疗机构发展的机遇与挑战》为题，介绍了医养居融合社区医疗机构的发展机遇与挑战。随着老龄化社会的到来，医养居融合模式整合医疗、养老、居住资源，旨在提升社区医疗机构的运营效率和盈利能力。该模式通过跨领域合作、服务整合，优化资源配置，提高服务质量；同时，面临资金投入大、专业人才缺乏等挑战。未来随着相关行业的进一步完善和社会关注的提升，有望进一步提升社区医疗机构服务能力，统一相关服务标准，助力基层医疗的可持续发展。</w:t>
      </w:r>
    </w:p>
    <w:p w14:paraId="3A862BBE">
      <w:pPr>
        <w:jc w:val="center"/>
        <w:rPr>
          <w:rFonts w:cs="宋体" w:asciiTheme="minorEastAsia" w:hAnsiTheme="minorEastAsia"/>
          <w:color w:val="000000"/>
          <w:spacing w:val="15"/>
          <w:kern w:val="0"/>
          <w:sz w:val="28"/>
          <w:szCs w:val="28"/>
        </w:rPr>
      </w:pPr>
      <w:r>
        <w:rPr>
          <w:rFonts w:asciiTheme="minorEastAsia" w:hAnsiTheme="minorEastAsia"/>
          <w:sz w:val="28"/>
          <w:szCs w:val="28"/>
        </w:rPr>
        <w:drawing>
          <wp:inline distT="0" distB="0" distL="0" distR="0">
            <wp:extent cx="5274310" cy="3515995"/>
            <wp:effectExtent l="0" t="0" r="2540" b="8255"/>
            <wp:docPr id="17" name="图片 17" descr="https://mmbiz.qpic.cn/sz_mmbiz_jpg/iaslHUEDn3Xuibk9m97ZoraUY6cCiaf9rmJbcK8r06Eoiagz9meh0Cjl6LLl7U1aAQ5AJjibOeZfQWNOpbDJdytYoTg/640?wx_fmt=jpeg&amp;from=appm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https://mmbiz.qpic.cn/sz_mmbiz_jpg/iaslHUEDn3Xuibk9m97ZoraUY6cCiaf9rmJbcK8r06Eoiagz9meh0Cjl6LLl7U1aAQ5AJjibOeZfQWNOpbDJdytYoTg/640?wx_fmt=jpeg&amp;from=appms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4310" cy="3516207"/>
                    </a:xfrm>
                    <a:prstGeom prst="rect">
                      <a:avLst/>
                    </a:prstGeom>
                    <a:noFill/>
                    <a:ln>
                      <a:noFill/>
                    </a:ln>
                  </pic:spPr>
                </pic:pic>
              </a:graphicData>
            </a:graphic>
          </wp:inline>
        </w:drawing>
      </w:r>
      <w:r>
        <w:rPr>
          <w:rFonts w:cs="宋体" w:asciiTheme="minorEastAsia" w:hAnsiTheme="minorEastAsia"/>
          <w:color w:val="000000"/>
          <w:spacing w:val="15"/>
          <w:kern w:val="0"/>
          <w:sz w:val="28"/>
          <w:szCs w:val="28"/>
        </w:rPr>
        <w:br w:type="textWrapping"/>
      </w:r>
      <w:r>
        <w:rPr>
          <w:rFonts w:cs="宋体" w:asciiTheme="minorEastAsia" w:hAnsiTheme="minorEastAsia"/>
          <w:color w:val="000000"/>
          <w:spacing w:val="15"/>
          <w:kern w:val="0"/>
          <w:sz w:val="28"/>
          <w:szCs w:val="28"/>
        </w:rPr>
        <w:t>（马福</w:t>
      </w:r>
      <w:bookmarkStart w:id="2" w:name="_GoBack"/>
      <w:r>
        <w:rPr>
          <w:rFonts w:cs="宋体" w:asciiTheme="minorEastAsia" w:hAnsiTheme="minorEastAsia"/>
          <w:color w:val="000000"/>
          <w:spacing w:val="15"/>
          <w:kern w:val="0"/>
          <w:sz w:val="28"/>
          <w:szCs w:val="28"/>
        </w:rPr>
        <w:t>刚作</w:t>
      </w:r>
      <w:bookmarkEnd w:id="2"/>
      <w:r>
        <w:rPr>
          <w:rFonts w:cs="宋体" w:asciiTheme="minorEastAsia" w:hAnsiTheme="minorEastAsia"/>
          <w:color w:val="000000"/>
          <w:spacing w:val="15"/>
          <w:kern w:val="0"/>
          <w:sz w:val="28"/>
          <w:szCs w:val="28"/>
        </w:rPr>
        <w:t>报告）</w:t>
      </w:r>
    </w:p>
    <w:p w14:paraId="4848F8E8">
      <w:pPr>
        <w:ind w:firstLine="560" w:firstLineChars="200"/>
        <w:jc w:val="left"/>
        <w:rPr>
          <w:rFonts w:cs="宋体" w:asciiTheme="minorEastAsia" w:hAnsiTheme="minorEastAsia"/>
          <w:color w:val="000000"/>
          <w:spacing w:val="15"/>
          <w:kern w:val="0"/>
          <w:sz w:val="28"/>
          <w:szCs w:val="28"/>
        </w:rPr>
      </w:pPr>
      <w:r>
        <w:rPr>
          <w:rFonts w:cs="宋体" w:asciiTheme="minorEastAsia" w:hAnsiTheme="minorEastAsia"/>
          <w:kern w:val="0"/>
          <w:sz w:val="28"/>
          <w:szCs w:val="28"/>
        </w:rPr>
        <w:br w:type="textWrapping"/>
      </w:r>
      <w:r>
        <w:rPr>
          <w:rFonts w:cs="宋体" w:asciiTheme="minorEastAsia" w:hAnsiTheme="minorEastAsia"/>
          <w:color w:val="000000"/>
          <w:spacing w:val="15"/>
          <w:kern w:val="0"/>
          <w:sz w:val="28"/>
          <w:szCs w:val="28"/>
        </w:rPr>
        <w:t>北京小汤山医院首席功能医学专家厉昀在《功能医学基层医疗案例分享》的主题分享中，探讨了功能医学在现代医疗中的重要性，指出了传统医学重治疗轻预防的误区，从慢性病高发现状数据出发，深入分析了疾病产生的细胞分子和生理功能层面原因，强调了功能失衡在慢性病中的关键作用。厉主任介绍了功能医学通过辨因、调功能来促进健康、预防和治疗慢性病的理念</w:t>
      </w:r>
      <w:r>
        <w:rPr>
          <w:rFonts w:hint="eastAsia" w:cs="宋体" w:asciiTheme="minorEastAsia" w:hAnsiTheme="minorEastAsia"/>
          <w:color w:val="000000"/>
          <w:spacing w:val="15"/>
          <w:kern w:val="0"/>
          <w:sz w:val="28"/>
          <w:szCs w:val="28"/>
        </w:rPr>
        <w:t>，</w:t>
      </w:r>
      <w:r>
        <w:rPr>
          <w:rFonts w:cs="宋体" w:asciiTheme="minorEastAsia" w:hAnsiTheme="minorEastAsia"/>
          <w:color w:val="000000"/>
          <w:spacing w:val="15"/>
          <w:kern w:val="0"/>
          <w:sz w:val="28"/>
          <w:szCs w:val="28"/>
        </w:rPr>
        <w:t>通过案例展示了功能医学等概念的有效科普对于提升全民健康水平的重要价值。</w:t>
      </w:r>
    </w:p>
    <w:p w14:paraId="3281B0CD">
      <w:pPr>
        <w:jc w:val="center"/>
        <w:rPr>
          <w:rFonts w:cs="宋体" w:asciiTheme="minorEastAsia" w:hAnsiTheme="minorEastAsia"/>
          <w:color w:val="000000"/>
          <w:spacing w:val="15"/>
          <w:kern w:val="0"/>
          <w:sz w:val="28"/>
          <w:szCs w:val="28"/>
        </w:rPr>
      </w:pPr>
      <w:r>
        <w:rPr>
          <w:rFonts w:asciiTheme="minorEastAsia" w:hAnsiTheme="minorEastAsia"/>
          <w:sz w:val="28"/>
          <w:szCs w:val="28"/>
        </w:rPr>
        <w:drawing>
          <wp:inline distT="0" distB="0" distL="0" distR="0">
            <wp:extent cx="5274310" cy="3515995"/>
            <wp:effectExtent l="0" t="0" r="2540" b="8255"/>
            <wp:docPr id="18" name="图片 18" descr="https://mmbiz.qpic.cn/sz_mmbiz_jpg/iaslHUEDn3Xuibk9m97ZoraUY6cCiaf9rmJRaBj6phzJficAypRtfbvGm782gOiaibyNKHeTvOMk3fbbhoKNXux4faiag/640?wx_fmt=jpeg&amp;from=appm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https://mmbiz.qpic.cn/sz_mmbiz_jpg/iaslHUEDn3Xuibk9m97ZoraUY6cCiaf9rmJRaBj6phzJficAypRtfbvGm782gOiaibyNKHeTvOMk3fbbhoKNXux4faiag/640?wx_fmt=jpeg&amp;from=appms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4310" cy="3516207"/>
                    </a:xfrm>
                    <a:prstGeom prst="rect">
                      <a:avLst/>
                    </a:prstGeom>
                    <a:noFill/>
                    <a:ln>
                      <a:noFill/>
                    </a:ln>
                  </pic:spPr>
                </pic:pic>
              </a:graphicData>
            </a:graphic>
          </wp:inline>
        </w:drawing>
      </w:r>
      <w:r>
        <w:rPr>
          <w:rFonts w:cs="宋体" w:asciiTheme="minorEastAsia" w:hAnsiTheme="minorEastAsia"/>
          <w:color w:val="000000"/>
          <w:spacing w:val="15"/>
          <w:kern w:val="0"/>
          <w:sz w:val="28"/>
          <w:szCs w:val="28"/>
        </w:rPr>
        <w:br w:type="textWrapping"/>
      </w:r>
      <w:r>
        <w:rPr>
          <w:rFonts w:cs="宋体" w:asciiTheme="minorEastAsia" w:hAnsiTheme="minorEastAsia"/>
          <w:color w:val="000000"/>
          <w:spacing w:val="15"/>
          <w:kern w:val="0"/>
          <w:sz w:val="28"/>
          <w:szCs w:val="28"/>
        </w:rPr>
        <w:t>（厉昀作报告）</w:t>
      </w:r>
    </w:p>
    <w:p w14:paraId="34687E1E">
      <w:pPr>
        <w:jc w:val="center"/>
        <w:rPr>
          <w:rFonts w:cs="宋体" w:asciiTheme="minorEastAsia" w:hAnsiTheme="minorEastAsia"/>
          <w:color w:val="000000"/>
          <w:spacing w:val="15"/>
          <w:kern w:val="0"/>
          <w:sz w:val="28"/>
          <w:szCs w:val="28"/>
        </w:rPr>
      </w:pPr>
    </w:p>
    <w:p w14:paraId="27BB0FFA">
      <w:pPr>
        <w:ind w:firstLine="620" w:firstLineChars="200"/>
        <w:rPr>
          <w:rFonts w:cs="宋体" w:asciiTheme="minorEastAsia" w:hAnsiTheme="minorEastAsia"/>
          <w:color w:val="000000"/>
          <w:spacing w:val="15"/>
          <w:kern w:val="0"/>
          <w:sz w:val="28"/>
          <w:szCs w:val="28"/>
        </w:rPr>
      </w:pPr>
      <w:r>
        <w:rPr>
          <w:rFonts w:cs="宋体" w:asciiTheme="minorEastAsia" w:hAnsiTheme="minorEastAsia"/>
          <w:color w:val="000000"/>
          <w:spacing w:val="15"/>
          <w:kern w:val="0"/>
          <w:sz w:val="28"/>
          <w:szCs w:val="28"/>
        </w:rPr>
        <w:t>作为大会重点环节，河北省秦皇岛市海港区盛秦北苑第一社区卫生服务站丁光丽医生、陕西省延安市宝塔区黑云工贸医务室黑云云医生、云南省腾冲市荣健药店段奇荣药师、内蒙古自治区赤峰市松山区郝凤英诊所史晓颖医生等多位基层医疗工作者分享了其在医疗卫生服务中的实践经验和心得体会，并对本次活动的意义给予了高度肯定。</w:t>
      </w:r>
    </w:p>
    <w:p w14:paraId="4E60C3CF">
      <w:pPr>
        <w:rPr>
          <w:rFonts w:cs="宋体" w:asciiTheme="minorEastAsia" w:hAnsiTheme="minorEastAsia"/>
          <w:color w:val="000000"/>
          <w:spacing w:val="15"/>
          <w:kern w:val="0"/>
          <w:sz w:val="28"/>
          <w:szCs w:val="28"/>
        </w:rPr>
      </w:pPr>
      <w:r>
        <w:rPr>
          <w:rFonts w:cs="宋体" w:asciiTheme="minorEastAsia" w:hAnsiTheme="minorEastAsia"/>
          <w:color w:val="000000"/>
          <w:spacing w:val="15"/>
          <w:kern w:val="0"/>
          <w:sz w:val="28"/>
          <w:szCs w:val="28"/>
        </w:rPr>
        <w:br w:type="textWrapping"/>
      </w:r>
      <w:r>
        <w:rPr>
          <w:rFonts w:asciiTheme="minorEastAsia" w:hAnsiTheme="minorEastAsia"/>
          <w:sz w:val="28"/>
          <w:szCs w:val="28"/>
        </w:rPr>
        <w:drawing>
          <wp:inline distT="0" distB="0" distL="0" distR="0">
            <wp:extent cx="5274310" cy="3515995"/>
            <wp:effectExtent l="0" t="0" r="2540" b="8255"/>
            <wp:docPr id="19" name="图片 19" descr="https://mmbiz.qpic.cn/sz_mmbiz_jpg/iaslHUEDn3Xuibk9m97ZoraUY6cCiaf9rmJvoRmByNCloyAKNnu1eU5DIH5l71FgwIzrnqWxfib5jwqHibrMl6Iticbw/640?wx_fmt=jpeg&amp;from=appm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https://mmbiz.qpic.cn/sz_mmbiz_jpg/iaslHUEDn3Xuibk9m97ZoraUY6cCiaf9rmJvoRmByNCloyAKNnu1eU5DIH5l71FgwIzrnqWxfib5jwqHibrMl6Iticbw/640?wx_fmt=jpeg&amp;from=appms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4310" cy="3516207"/>
                    </a:xfrm>
                    <a:prstGeom prst="rect">
                      <a:avLst/>
                    </a:prstGeom>
                    <a:noFill/>
                    <a:ln>
                      <a:noFill/>
                    </a:ln>
                  </pic:spPr>
                </pic:pic>
              </a:graphicData>
            </a:graphic>
          </wp:inline>
        </w:drawing>
      </w:r>
    </w:p>
    <w:p w14:paraId="7144BBCE">
      <w:pPr>
        <w:rPr>
          <w:rFonts w:cs="宋体" w:asciiTheme="minorEastAsia" w:hAnsiTheme="minorEastAsia"/>
          <w:color w:val="000000"/>
          <w:spacing w:val="15"/>
          <w:kern w:val="0"/>
          <w:sz w:val="28"/>
          <w:szCs w:val="28"/>
        </w:rPr>
      </w:pPr>
      <w:r>
        <w:rPr>
          <w:rFonts w:asciiTheme="minorEastAsia" w:hAnsiTheme="minorEastAsia"/>
          <w:sz w:val="28"/>
          <w:szCs w:val="28"/>
        </w:rPr>
        <w:drawing>
          <wp:inline distT="0" distB="0" distL="0" distR="0">
            <wp:extent cx="5274310" cy="3515995"/>
            <wp:effectExtent l="0" t="0" r="2540" b="8255"/>
            <wp:docPr id="20" name="图片 20" descr="https://mmbiz.qpic.cn/sz_mmbiz_jpg/iaslHUEDn3Xuibk9m97ZoraUY6cCiaf9rmJlDqtJSibEXkenOoZOFibBVvO1cqzwXosM4MTrfwtl02JJO5iciaH0qiaOYw/640?wx_fmt=jpeg&amp;from=appm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https://mmbiz.qpic.cn/sz_mmbiz_jpg/iaslHUEDn3Xuibk9m97ZoraUY6cCiaf9rmJlDqtJSibEXkenOoZOFibBVvO1cqzwXosM4MTrfwtl02JJO5iciaH0qiaOYw/640?wx_fmt=jpeg&amp;from=appms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4310" cy="3516207"/>
                    </a:xfrm>
                    <a:prstGeom prst="rect">
                      <a:avLst/>
                    </a:prstGeom>
                    <a:noFill/>
                    <a:ln>
                      <a:noFill/>
                    </a:ln>
                  </pic:spPr>
                </pic:pic>
              </a:graphicData>
            </a:graphic>
          </wp:inline>
        </w:drawing>
      </w:r>
    </w:p>
    <w:p w14:paraId="74E5C558">
      <w:pPr>
        <w:rPr>
          <w:rFonts w:cs="宋体" w:asciiTheme="minorEastAsia" w:hAnsiTheme="minorEastAsia"/>
          <w:color w:val="000000"/>
          <w:spacing w:val="15"/>
          <w:kern w:val="0"/>
          <w:sz w:val="28"/>
          <w:szCs w:val="28"/>
        </w:rPr>
      </w:pPr>
      <w:r>
        <w:rPr>
          <w:rFonts w:asciiTheme="minorEastAsia" w:hAnsiTheme="minorEastAsia"/>
          <w:sz w:val="28"/>
          <w:szCs w:val="28"/>
        </w:rPr>
        <w:drawing>
          <wp:inline distT="0" distB="0" distL="0" distR="0">
            <wp:extent cx="5274310" cy="3515995"/>
            <wp:effectExtent l="0" t="0" r="2540" b="8255"/>
            <wp:docPr id="21" name="图片 21" descr="https://mmbiz.qpic.cn/sz_mmbiz_jpg/iaslHUEDn3Xuibk9m97ZoraUY6cCiaf9rmJHHwTRriaydBjGYoUcCuyjWELne7WMx6kq0s1RkpiaiccRL5ibcHOicCmickA/640?wx_fmt=jpeg&amp;from=appm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https://mmbiz.qpic.cn/sz_mmbiz_jpg/iaslHUEDn3Xuibk9m97ZoraUY6cCiaf9rmJHHwTRriaydBjGYoUcCuyjWELne7WMx6kq0s1RkpiaiccRL5ibcHOicCmickA/640?wx_fmt=jpeg&amp;from=appms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4310" cy="3516207"/>
                    </a:xfrm>
                    <a:prstGeom prst="rect">
                      <a:avLst/>
                    </a:prstGeom>
                    <a:noFill/>
                    <a:ln>
                      <a:noFill/>
                    </a:ln>
                  </pic:spPr>
                </pic:pic>
              </a:graphicData>
            </a:graphic>
          </wp:inline>
        </w:drawing>
      </w:r>
    </w:p>
    <w:p w14:paraId="2DD0B662">
      <w:pPr>
        <w:jc w:val="center"/>
        <w:rPr>
          <w:rFonts w:cs="宋体" w:asciiTheme="minorEastAsia" w:hAnsiTheme="minorEastAsia"/>
          <w:color w:val="000000"/>
          <w:spacing w:val="15"/>
          <w:kern w:val="0"/>
          <w:sz w:val="28"/>
          <w:szCs w:val="28"/>
        </w:rPr>
      </w:pPr>
      <w:r>
        <w:rPr>
          <w:rFonts w:asciiTheme="minorEastAsia" w:hAnsiTheme="minorEastAsia"/>
          <w:sz w:val="28"/>
          <w:szCs w:val="28"/>
        </w:rPr>
        <w:drawing>
          <wp:inline distT="0" distB="0" distL="0" distR="0">
            <wp:extent cx="5274310" cy="3515995"/>
            <wp:effectExtent l="0" t="0" r="2540" b="8255"/>
            <wp:docPr id="22" name="图片 22" descr="https://mmbiz.qpic.cn/sz_mmbiz_jpg/iaslHUEDn3Xuibk9m97ZoraUY6cCiaf9rmJNnLFO0vTSq1x536JicePgzk1kREgpP9GUh0Ol85dbsJ5P4zXIk1YwsQ/640?wx_fmt=jpeg&amp;from=appm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https://mmbiz.qpic.cn/sz_mmbiz_jpg/iaslHUEDn3Xuibk9m97ZoraUY6cCiaf9rmJNnLFO0vTSq1x536JicePgzk1kREgpP9GUh0Ol85dbsJ5P4zXIk1YwsQ/640?wx_fmt=jpeg&amp;from=appms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4310" cy="3516207"/>
                    </a:xfrm>
                    <a:prstGeom prst="rect">
                      <a:avLst/>
                    </a:prstGeom>
                    <a:noFill/>
                    <a:ln>
                      <a:noFill/>
                    </a:ln>
                  </pic:spPr>
                </pic:pic>
              </a:graphicData>
            </a:graphic>
          </wp:inline>
        </w:drawing>
      </w:r>
      <w:r>
        <w:rPr>
          <w:rFonts w:cs="宋体" w:asciiTheme="minorEastAsia" w:hAnsiTheme="minorEastAsia"/>
          <w:color w:val="000000"/>
          <w:spacing w:val="15"/>
          <w:kern w:val="0"/>
          <w:sz w:val="28"/>
          <w:szCs w:val="28"/>
        </w:rPr>
        <w:br w:type="textWrapping"/>
      </w:r>
      <w:r>
        <w:rPr>
          <w:rFonts w:cs="宋体" w:asciiTheme="minorEastAsia" w:hAnsiTheme="minorEastAsia"/>
          <w:color w:val="000000"/>
          <w:spacing w:val="15"/>
          <w:kern w:val="0"/>
          <w:sz w:val="28"/>
          <w:szCs w:val="28"/>
        </w:rPr>
        <w:t>（基层医生进行经验分享）</w:t>
      </w:r>
    </w:p>
    <w:p w14:paraId="3AF1995B">
      <w:pPr>
        <w:jc w:val="center"/>
        <w:rPr>
          <w:rFonts w:cs="宋体" w:asciiTheme="minorEastAsia" w:hAnsiTheme="minorEastAsia"/>
          <w:color w:val="000000"/>
          <w:spacing w:val="15"/>
          <w:kern w:val="0"/>
          <w:sz w:val="28"/>
          <w:szCs w:val="28"/>
        </w:rPr>
      </w:pPr>
    </w:p>
    <w:p w14:paraId="61950409">
      <w:pPr>
        <w:ind w:firstLine="620" w:firstLineChars="200"/>
        <w:jc w:val="left"/>
        <w:rPr>
          <w:rFonts w:cs="宋体" w:asciiTheme="minorEastAsia" w:hAnsiTheme="minorEastAsia"/>
          <w:color w:val="000000"/>
          <w:spacing w:val="15"/>
          <w:kern w:val="0"/>
          <w:sz w:val="28"/>
          <w:szCs w:val="28"/>
        </w:rPr>
      </w:pPr>
      <w:r>
        <w:rPr>
          <w:rFonts w:cs="宋体" w:asciiTheme="minorEastAsia" w:hAnsiTheme="minorEastAsia"/>
          <w:color w:val="000000"/>
          <w:spacing w:val="15"/>
          <w:kern w:val="0"/>
          <w:sz w:val="28"/>
          <w:szCs w:val="28"/>
        </w:rPr>
        <w:t>与会的100多名基层医生代表认为，参与2024年度征集项目，并作为“基层科普践行者”受邀参与总结活动，不仅提升了他们的专业技能和理论水平，更重要的是加深了对健康科普重要性的认识。作为居民健康的守护者，除了治疗疾病，更应成为健康知识的传播者。医者的责任不仅是治愈，正确的科普教育，对于增强公众健康意识和自我保健能力至关重要。会议最后，世界中医药学会联合会新媒体专业委员会副会长、好医生集团总助陈贤明为本次大会做出会议总结。</w:t>
      </w:r>
    </w:p>
    <w:p w14:paraId="2CC8AE27">
      <w:pPr>
        <w:jc w:val="center"/>
        <w:rPr>
          <w:rFonts w:cs="宋体" w:asciiTheme="minorEastAsia" w:hAnsiTheme="minorEastAsia"/>
          <w:color w:val="000000"/>
          <w:spacing w:val="15"/>
          <w:kern w:val="0"/>
          <w:sz w:val="28"/>
          <w:szCs w:val="28"/>
        </w:rPr>
      </w:pPr>
    </w:p>
    <w:p w14:paraId="29CDE2B0">
      <w:pPr>
        <w:jc w:val="center"/>
        <w:rPr>
          <w:rFonts w:cs="宋体" w:asciiTheme="minorEastAsia" w:hAnsiTheme="minorEastAsia"/>
          <w:color w:val="000000"/>
          <w:spacing w:val="15"/>
          <w:kern w:val="0"/>
          <w:sz w:val="28"/>
          <w:szCs w:val="28"/>
        </w:rPr>
      </w:pPr>
      <w:r>
        <w:rPr>
          <w:rFonts w:cs="宋体" w:asciiTheme="minorEastAsia" w:hAnsiTheme="minorEastAsia"/>
          <w:color w:val="000000"/>
          <w:spacing w:val="15"/>
          <w:kern w:val="0"/>
          <w:sz w:val="28"/>
          <w:szCs w:val="28"/>
        </w:rPr>
        <w:drawing>
          <wp:inline distT="0" distB="0" distL="0" distR="0">
            <wp:extent cx="5274310" cy="3514725"/>
            <wp:effectExtent l="0" t="0" r="2540" b="9525"/>
            <wp:docPr id="1" name="图片 1" descr="C:\Users\好医生国医诊所\Desktop\强强组合\2024活动总结\DSL_6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好医生国医诊所\Desktop\强强组合\2024活动总结\DSL_653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74310" cy="3515139"/>
                    </a:xfrm>
                    <a:prstGeom prst="rect">
                      <a:avLst/>
                    </a:prstGeom>
                    <a:noFill/>
                    <a:ln>
                      <a:noFill/>
                    </a:ln>
                  </pic:spPr>
                </pic:pic>
              </a:graphicData>
            </a:graphic>
          </wp:inline>
        </w:drawing>
      </w:r>
      <w:r>
        <w:rPr>
          <w:rFonts w:cs="宋体" w:asciiTheme="minorEastAsia" w:hAnsiTheme="minorEastAsia"/>
          <w:color w:val="000000"/>
          <w:spacing w:val="15"/>
          <w:kern w:val="0"/>
          <w:sz w:val="28"/>
          <w:szCs w:val="28"/>
        </w:rPr>
        <w:br w:type="textWrapping"/>
      </w:r>
      <w:r>
        <w:rPr>
          <w:rFonts w:cs="宋体" w:asciiTheme="minorEastAsia" w:hAnsiTheme="minorEastAsia"/>
          <w:color w:val="000000"/>
          <w:spacing w:val="15"/>
          <w:kern w:val="0"/>
          <w:sz w:val="28"/>
          <w:szCs w:val="28"/>
        </w:rPr>
        <w:t>（陈贤明总结）</w:t>
      </w:r>
    </w:p>
    <w:p w14:paraId="5A7E4F94">
      <w:pPr>
        <w:ind w:firstLine="620" w:firstLineChars="200"/>
        <w:jc w:val="left"/>
        <w:rPr>
          <w:rFonts w:cs="宋体" w:asciiTheme="minorEastAsia" w:hAnsiTheme="minorEastAsia"/>
          <w:color w:val="000000"/>
          <w:spacing w:val="15"/>
          <w:kern w:val="0"/>
          <w:sz w:val="28"/>
          <w:szCs w:val="28"/>
        </w:rPr>
      </w:pPr>
    </w:p>
    <w:p w14:paraId="3ABFD235">
      <w:pPr>
        <w:ind w:firstLine="620" w:firstLineChars="200"/>
        <w:jc w:val="left"/>
        <w:rPr>
          <w:rFonts w:cs="宋体" w:asciiTheme="minorEastAsia" w:hAnsiTheme="minorEastAsia"/>
          <w:color w:val="000000"/>
          <w:spacing w:val="15"/>
          <w:kern w:val="0"/>
          <w:sz w:val="28"/>
          <w:szCs w:val="28"/>
        </w:rPr>
      </w:pPr>
      <w:bookmarkStart w:id="0" w:name="OLE_LINK5"/>
      <w:bookmarkStart w:id="1" w:name="OLE_LINK6"/>
      <w:r>
        <w:rPr>
          <w:rFonts w:cs="宋体" w:asciiTheme="minorEastAsia" w:hAnsiTheme="minorEastAsia"/>
          <w:color w:val="000000"/>
          <w:spacing w:val="15"/>
          <w:kern w:val="0"/>
          <w:sz w:val="28"/>
          <w:szCs w:val="28"/>
        </w:rPr>
        <w:t>本次2024</w:t>
      </w:r>
      <w:r>
        <w:rPr>
          <w:rFonts w:hint="eastAsia" w:cs="宋体" w:asciiTheme="minorEastAsia" w:hAnsiTheme="minorEastAsia"/>
          <w:color w:val="000000"/>
          <w:spacing w:val="15"/>
          <w:kern w:val="0"/>
          <w:sz w:val="28"/>
          <w:szCs w:val="28"/>
        </w:rPr>
        <w:t>“健康中国行动——基层科学诊疗惠及百姓，合理用药科普视频征集”活动总结大会</w:t>
      </w:r>
      <w:bookmarkEnd w:id="0"/>
      <w:bookmarkEnd w:id="1"/>
      <w:r>
        <w:rPr>
          <w:rFonts w:cs="宋体" w:asciiTheme="minorEastAsia" w:hAnsiTheme="minorEastAsia"/>
          <w:color w:val="000000"/>
          <w:spacing w:val="15"/>
          <w:kern w:val="0"/>
          <w:sz w:val="28"/>
          <w:szCs w:val="28"/>
        </w:rPr>
        <w:t>总结了基层医疗服务能力提升的成就，邀请各界代表共同探讨了提升全民健康素养的策略。随着总结会的成功落幕，我们站在了新的历史起点上，彰显健康中国战略的强大凝聚力。好医生集团强强组合事业部将坚守初心，持续深耕基层医疗，与各界合力塑造完善健康保障体系，</w:t>
      </w:r>
      <w:r>
        <w:rPr>
          <w:rFonts w:hint="eastAsia" w:cs="宋体" w:asciiTheme="minorEastAsia" w:hAnsiTheme="minorEastAsia"/>
          <w:color w:val="000000"/>
          <w:spacing w:val="15"/>
          <w:kern w:val="0"/>
          <w:sz w:val="28"/>
          <w:szCs w:val="28"/>
        </w:rPr>
        <w:t>为“健康中国行动”助力</w:t>
      </w:r>
      <w:r>
        <w:rPr>
          <w:rFonts w:cs="宋体" w:asciiTheme="minorEastAsia" w:hAnsiTheme="minorEastAsia"/>
          <w:color w:val="000000"/>
          <w:spacing w:val="15"/>
          <w:kern w:val="0"/>
          <w:sz w:val="28"/>
          <w:szCs w:val="28"/>
        </w:rPr>
        <w:t>，以人民健康为中心，以预防为主，倡导健康文明生活方式，共同书写健康中国的新篇章，为实现“健康中国2030”规划纲要的目标而不懈奋斗。</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ontserrat">
    <w:altName w:val="Segoe Print"/>
    <w:panose1 w:val="00000000000000000000"/>
    <w:charset w:val="00"/>
    <w:family w:val="auto"/>
    <w:pitch w:val="default"/>
    <w:sig w:usb0="00000000" w:usb1="00000000" w:usb2="00000000" w:usb3="00000000" w:csb0="00000197"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6B73"/>
    <w:rsid w:val="00076744"/>
    <w:rsid w:val="001332E1"/>
    <w:rsid w:val="001C2946"/>
    <w:rsid w:val="00207AC3"/>
    <w:rsid w:val="002735EC"/>
    <w:rsid w:val="0028370C"/>
    <w:rsid w:val="00347A56"/>
    <w:rsid w:val="0038583F"/>
    <w:rsid w:val="003D60A9"/>
    <w:rsid w:val="003E7307"/>
    <w:rsid w:val="0040252D"/>
    <w:rsid w:val="004B223F"/>
    <w:rsid w:val="004D62A6"/>
    <w:rsid w:val="004E1676"/>
    <w:rsid w:val="00621F09"/>
    <w:rsid w:val="007D7AB9"/>
    <w:rsid w:val="008F3A65"/>
    <w:rsid w:val="00A40D93"/>
    <w:rsid w:val="00C50CAF"/>
    <w:rsid w:val="00E36C4D"/>
    <w:rsid w:val="00E93475"/>
    <w:rsid w:val="00F125E2"/>
    <w:rsid w:val="00F56B73"/>
    <w:rsid w:val="22181C37"/>
    <w:rsid w:val="5FAE0490"/>
    <w:rsid w:val="7ECC13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nhideWhenUsed="0" w:uiPriority="99" w:semiHidden="0" w:name="Table Subtle 1"/>
    <w:lsdException w:uiPriority="99" w:name="Table Subtle 2"/>
    <w:lsdException w:uiPriority="99" w:name="Table Web 1"/>
    <w:lsdException w:unhideWhenUsed="0" w:uiPriority="99" w:semiHidden="0" w:name="Table Web 2"/>
    <w:lsdException w:unhideWhenUsed="0" w:uiPriority="99" w:semiHidden="0"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0"/>
    <w:qFormat/>
    <w:uiPriority w:val="9"/>
    <w:pPr>
      <w:keepNext/>
      <w:keepLines/>
      <w:spacing w:before="340" w:after="330" w:line="578" w:lineRule="auto"/>
      <w:outlineLvl w:val="0"/>
    </w:pPr>
    <w:rPr>
      <w:b/>
      <w:bCs/>
      <w:kern w:val="44"/>
      <w:sz w:val="44"/>
      <w:szCs w:val="44"/>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12"/>
    <w:unhideWhenUsed/>
    <w:qFormat/>
    <w:uiPriority w:val="99"/>
    <w:pPr>
      <w:tabs>
        <w:tab w:val="center" w:pos="4153"/>
        <w:tab w:val="right" w:pos="8306"/>
      </w:tabs>
      <w:snapToGrid w:val="0"/>
      <w:jc w:val="left"/>
    </w:pPr>
    <w:rPr>
      <w:sz w:val="18"/>
      <w:szCs w:val="18"/>
    </w:rPr>
  </w:style>
  <w:style w:type="paragraph" w:styleId="4">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video_iframe"/>
    <w:basedOn w:val="6"/>
    <w:qFormat/>
    <w:uiPriority w:val="0"/>
  </w:style>
  <w:style w:type="character" w:customStyle="1" w:styleId="8">
    <w:name w:val="aria_hidden_abs"/>
    <w:basedOn w:val="6"/>
    <w:qFormat/>
    <w:uiPriority w:val="0"/>
  </w:style>
  <w:style w:type="character" w:customStyle="1" w:styleId="9">
    <w:name w:val="video_length"/>
    <w:basedOn w:val="6"/>
    <w:qFormat/>
    <w:uiPriority w:val="0"/>
  </w:style>
  <w:style w:type="character" w:customStyle="1" w:styleId="10">
    <w:name w:val="标题 1 字符"/>
    <w:basedOn w:val="6"/>
    <w:link w:val="2"/>
    <w:qFormat/>
    <w:uiPriority w:val="9"/>
    <w:rPr>
      <w:b/>
      <w:bCs/>
      <w:kern w:val="44"/>
      <w:sz w:val="44"/>
      <w:szCs w:val="44"/>
    </w:rPr>
  </w:style>
  <w:style w:type="character" w:customStyle="1" w:styleId="11">
    <w:name w:val="页眉 字符"/>
    <w:basedOn w:val="6"/>
    <w:link w:val="4"/>
    <w:qFormat/>
    <w:uiPriority w:val="99"/>
    <w:rPr>
      <w:kern w:val="2"/>
      <w:sz w:val="18"/>
      <w:szCs w:val="18"/>
    </w:rPr>
  </w:style>
  <w:style w:type="character" w:customStyle="1" w:styleId="12">
    <w:name w:val="页脚 字符"/>
    <w:basedOn w:val="6"/>
    <w:link w:val="3"/>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2445</Words>
  <Characters>2482</Characters>
  <Lines>18</Lines>
  <Paragraphs>5</Paragraphs>
  <TotalTime>57</TotalTime>
  <ScaleCrop>false</ScaleCrop>
  <LinksUpToDate>false</LinksUpToDate>
  <CharactersWithSpaces>2482</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2024-12-16T05:35:00Z</dcterms:created>
  <dc:creator>中国移不动</dc:creator>
  <cp:lastModifiedBy>TORRRRRY</cp:lastModifiedBy>
  <dcterms:modified xsi:type="dcterms:W3CDTF">2024-12-17T06:47:45Z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427584FFDD9C48758405B08BA42A23FA_13</vt:lpwstr>
  </property>
</Properties>
</file>