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4F568">
      <w:pPr>
        <w:pStyle w:val="4"/>
        <w:bidi w:val="0"/>
        <w:rPr>
          <w:rFonts w:hint="default"/>
          <w:lang w:val="en-US" w:eastAsia="zh-CN"/>
        </w:rPr>
      </w:pPr>
      <w:r>
        <w:rPr>
          <w:rFonts w:hint="eastAsia"/>
          <w:lang w:val="en-US" w:eastAsia="zh-CN"/>
        </w:rPr>
        <w:t>发总网综合</w:t>
      </w:r>
    </w:p>
    <w:p w14:paraId="75B03BD0">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剑阁县“新时代乡村阅读季”盛大启幕</w:t>
      </w:r>
      <w:r>
        <w:rPr>
          <w:rFonts w:hint="eastAsia" w:ascii="方正小标宋简体" w:hAnsi="方正小标宋简体" w:eastAsia="方正小标宋简体" w:cs="方正小标宋简体"/>
          <w:sz w:val="32"/>
          <w:szCs w:val="40"/>
          <w:lang w:val="en-US" w:eastAsia="zh-CN"/>
        </w:rPr>
        <w:t xml:space="preserve"> </w:t>
      </w:r>
      <w:r>
        <w:rPr>
          <w:rFonts w:hint="eastAsia" w:ascii="方正小标宋简体" w:hAnsi="方正小标宋简体" w:eastAsia="方正小标宋简体" w:cs="方正小标宋简体"/>
          <w:sz w:val="32"/>
          <w:szCs w:val="40"/>
        </w:rPr>
        <w:t>共绘乡村文化新画卷</w:t>
      </w:r>
    </w:p>
    <w:p w14:paraId="7CC76048">
      <w:pPr>
        <w:ind w:firstLine="560" w:firstLineChars="200"/>
        <w:rPr>
          <w:rFonts w:hint="eastAsia"/>
          <w:sz w:val="28"/>
          <w:szCs w:val="36"/>
        </w:rPr>
      </w:pPr>
      <w:r>
        <w:rPr>
          <w:rFonts w:hint="eastAsia"/>
          <w:sz w:val="28"/>
          <w:szCs w:val="36"/>
          <w:lang w:val="en-US" w:eastAsia="zh-CN"/>
        </w:rPr>
        <w:t>12月17日</w:t>
      </w:r>
      <w:r>
        <w:rPr>
          <w:rFonts w:hint="eastAsia"/>
          <w:sz w:val="28"/>
          <w:szCs w:val="36"/>
        </w:rPr>
        <w:t>，广元市“新时代乡村阅读季”暨农家书屋主题阅读活动在剑阁县</w:t>
      </w:r>
      <w:r>
        <w:rPr>
          <w:rFonts w:hint="eastAsia"/>
          <w:sz w:val="28"/>
          <w:szCs w:val="36"/>
          <w:lang w:eastAsia="zh-CN"/>
        </w:rPr>
        <w:t>汉阳镇</w:t>
      </w:r>
      <w:r>
        <w:rPr>
          <w:rFonts w:hint="eastAsia"/>
          <w:sz w:val="28"/>
          <w:szCs w:val="36"/>
        </w:rPr>
        <w:t>云丰村隆重开幕。此次活动以“书香润心灵 阅读促文明”为主题，旨在通过一系列丰富多彩的阅读活动，深度激发农民群众的阅读热情，推动乡村文化建设迈向新台阶，让知识与乡村振兴紧密相连。</w:t>
      </w:r>
    </w:p>
    <w:p w14:paraId="60C8984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2405" cy="2966720"/>
            <wp:effectExtent l="0" t="0" r="4445" b="5080"/>
            <wp:docPr id="1" name="图片 2" descr="194748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947489765"/>
                    <pic:cNvPicPr>
                      <a:picLocks noChangeAspect="1"/>
                    </pic:cNvPicPr>
                  </pic:nvPicPr>
                  <pic:blipFill>
                    <a:blip r:embed="rId4"/>
                    <a:stretch>
                      <a:fillRect/>
                    </a:stretch>
                  </pic:blipFill>
                  <pic:spPr>
                    <a:xfrm>
                      <a:off x="0" y="0"/>
                      <a:ext cx="5272405" cy="2966720"/>
                    </a:xfrm>
                    <a:prstGeom prst="rect">
                      <a:avLst/>
                    </a:prstGeom>
                    <a:noFill/>
                    <a:ln>
                      <a:noFill/>
                    </a:ln>
                  </pic:spPr>
                </pic:pic>
              </a:graphicData>
            </a:graphic>
          </wp:inline>
        </w:drawing>
      </w:r>
    </w:p>
    <w:p w14:paraId="5DA200EC">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eastAsia="zh-CN"/>
        </w:rPr>
        <w:t>活动暖场节目《蜀道难》</w:t>
      </w:r>
    </w:p>
    <w:p w14:paraId="46102510">
      <w:pPr>
        <w:ind w:firstLine="560" w:firstLineChars="200"/>
        <w:rPr>
          <w:rFonts w:hint="eastAsia"/>
          <w:sz w:val="28"/>
          <w:szCs w:val="36"/>
        </w:rPr>
      </w:pPr>
      <w:r>
        <w:rPr>
          <w:rFonts w:hint="eastAsia"/>
          <w:sz w:val="28"/>
          <w:szCs w:val="36"/>
        </w:rPr>
        <w:t>活动当天，随着慷慨激昂的《蜀道难》朗诵声，活动缓缓拉开帷幕。朗诵者</w:t>
      </w:r>
      <w:r>
        <w:rPr>
          <w:rFonts w:hint="eastAsia"/>
          <w:sz w:val="28"/>
          <w:szCs w:val="36"/>
          <w:lang w:eastAsia="zh-CN"/>
        </w:rPr>
        <w:t>们</w:t>
      </w:r>
      <w:r>
        <w:rPr>
          <w:rFonts w:hint="eastAsia"/>
          <w:sz w:val="28"/>
          <w:szCs w:val="36"/>
        </w:rPr>
        <w:t>用声音诠释了蜀道之难，同时也寓意着乡村文化建设虽面临重重困难，但必将勇往直前，激励着在场的每一个人勇攀知识高峰，共同为乡村文化的繁荣贡献力量。</w:t>
      </w:r>
    </w:p>
    <w:p w14:paraId="36DFF7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2405" cy="2885440"/>
            <wp:effectExtent l="0" t="0" r="4445" b="10160"/>
            <wp:docPr id="3" name="图片 3" descr="46179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1798641"/>
                    <pic:cNvPicPr>
                      <a:picLocks noChangeAspect="1"/>
                    </pic:cNvPicPr>
                  </pic:nvPicPr>
                  <pic:blipFill>
                    <a:blip r:embed="rId5"/>
                    <a:stretch>
                      <a:fillRect/>
                    </a:stretch>
                  </pic:blipFill>
                  <pic:spPr>
                    <a:xfrm>
                      <a:off x="0" y="0"/>
                      <a:ext cx="5272405" cy="2885440"/>
                    </a:xfrm>
                    <a:prstGeom prst="rect">
                      <a:avLst/>
                    </a:prstGeom>
                    <a:noFill/>
                    <a:ln>
                      <a:noFill/>
                    </a:ln>
                  </pic:spPr>
                </pic:pic>
              </a:graphicData>
            </a:graphic>
          </wp:inline>
        </w:drawing>
      </w:r>
    </w:p>
    <w:p w14:paraId="6E4C6F94">
      <w:pPr>
        <w:pStyle w:val="2"/>
        <w:jc w:val="center"/>
        <w:rPr>
          <w:rFonts w:hint="eastAsia"/>
          <w:sz w:val="28"/>
          <w:szCs w:val="36"/>
        </w:rPr>
      </w:pPr>
      <w:r>
        <w:rPr>
          <w:rFonts w:hint="eastAsia" w:ascii="仿宋_GB2312" w:hAnsi="仿宋_GB2312" w:eastAsia="仿宋_GB2312" w:cs="仿宋_GB2312"/>
          <w:sz w:val="28"/>
          <w:szCs w:val="28"/>
        </w:rPr>
        <w:t>“点亮阅读微心愿”图书赠阅环节</w:t>
      </w:r>
    </w:p>
    <w:p w14:paraId="55A6E50F">
      <w:pPr>
        <w:ind w:firstLine="560" w:firstLineChars="200"/>
        <w:rPr>
          <w:rFonts w:hint="eastAsia"/>
          <w:sz w:val="28"/>
          <w:szCs w:val="36"/>
        </w:rPr>
      </w:pPr>
      <w:r>
        <w:rPr>
          <w:rFonts w:hint="eastAsia"/>
          <w:sz w:val="28"/>
          <w:szCs w:val="36"/>
        </w:rPr>
        <w:t>活动中，“点亮阅读微心愿”图书赠阅环节成为全场瞩目的焦点。主办方根据乡村阅读的实际需求，精心挑选了一批涵盖农业科技、文学艺术、健康生活等多领域的书籍，现场赠送给各村农家书屋。这批书籍不仅满足了农民群众多样化的阅读需求，更点燃了他们的阅读热情，为乡村文化建设注入了新的活力。</w:t>
      </w:r>
      <w:bookmarkStart w:id="0" w:name="_GoBack"/>
      <w:bookmarkEnd w:id="0"/>
    </w:p>
    <w:p w14:paraId="6443A3AD">
      <w:pPr>
        <w:ind w:firstLine="560" w:firstLineChars="200"/>
        <w:rPr>
          <w:rFonts w:hint="eastAsia"/>
          <w:sz w:val="28"/>
          <w:szCs w:val="36"/>
        </w:rPr>
      </w:pPr>
      <w:r>
        <w:rPr>
          <w:rFonts w:hint="eastAsia"/>
          <w:sz w:val="28"/>
          <w:szCs w:val="36"/>
          <w:lang w:eastAsia="zh-CN"/>
        </w:rPr>
        <w:t>现场活动精彩纷呈，亮点频现。</w:t>
      </w:r>
      <w:r>
        <w:rPr>
          <w:rFonts w:hint="eastAsia"/>
          <w:sz w:val="28"/>
          <w:szCs w:val="36"/>
        </w:rPr>
        <w:t>“我的书屋·我的梦”书法绘画展上，孩子们用稚嫩的画笔描绘出对知识的渴望和对未来的美好憧憬；“全民阅读进农村——农家书屋流动书展”让书籍在乡间流动起来，拓宽了村民的阅读视野，增强了他们的文化素养；“农技知识”有奖套圈活动寓教于乐，让农民朋友在轻松愉快的氛围中学习掌握实用的农业技术；“新颜·新韵”农家书屋提质增效成果展则全面展示了近年来剑阁县农家书屋建设的显著成效和崭新面貌。</w:t>
      </w:r>
    </w:p>
    <w:p w14:paraId="75A109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3670" cy="2945130"/>
            <wp:effectExtent l="0" t="0" r="5080" b="7620"/>
            <wp:docPr id="5" name="图片 6" descr="204627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2046271634"/>
                    <pic:cNvPicPr>
                      <a:picLocks noChangeAspect="1"/>
                    </pic:cNvPicPr>
                  </pic:nvPicPr>
                  <pic:blipFill>
                    <a:blip r:embed="rId6"/>
                    <a:stretch>
                      <a:fillRect/>
                    </a:stretch>
                  </pic:blipFill>
                  <pic:spPr>
                    <a:xfrm>
                      <a:off x="0" y="0"/>
                      <a:ext cx="5233670" cy="2945130"/>
                    </a:xfrm>
                    <a:prstGeom prst="rect">
                      <a:avLst/>
                    </a:prstGeom>
                    <a:noFill/>
                    <a:ln>
                      <a:noFill/>
                    </a:ln>
                  </pic:spPr>
                </pic:pic>
              </a:graphicData>
            </a:graphic>
          </wp:inline>
        </w:drawing>
      </w:r>
    </w:p>
    <w:p w14:paraId="35A00E3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“文轩姐姐”讲故事阅读活动</w:t>
      </w:r>
    </w:p>
    <w:p w14:paraId="60602130">
      <w:pPr>
        <w:rPr>
          <w:rFonts w:hint="eastAsia"/>
          <w:sz w:val="28"/>
          <w:szCs w:val="36"/>
        </w:rPr>
      </w:pPr>
    </w:p>
    <w:p w14:paraId="7C020198">
      <w:pPr>
        <w:ind w:firstLine="560" w:firstLineChars="200"/>
        <w:rPr>
          <w:rFonts w:hint="eastAsia"/>
          <w:sz w:val="28"/>
          <w:szCs w:val="36"/>
        </w:rPr>
      </w:pPr>
      <w:r>
        <w:rPr>
          <w:rFonts w:hint="eastAsia"/>
          <w:sz w:val="28"/>
          <w:szCs w:val="36"/>
        </w:rPr>
        <w:t>值得一提的是，“文轩姐姐”讲故事阅读活动深受孩子们喜爱。文轩姐姐用温馨的故事温暖了每一个孩子的心灵，激发了他们对知识的无限向往和对阅读的浓厚兴趣。孩子们在听完故事后纷纷表示，要珍惜时光，努力学习，用知识武装自己，为乡村振兴贡献自己的力量。</w:t>
      </w:r>
    </w:p>
    <w:p w14:paraId="500C31ED">
      <w:pPr>
        <w:ind w:firstLine="560" w:firstLineChars="200"/>
        <w:rPr>
          <w:rFonts w:hint="eastAsia" w:eastAsiaTheme="minorEastAsia"/>
          <w:sz w:val="28"/>
          <w:szCs w:val="36"/>
          <w:lang w:eastAsia="zh-CN"/>
        </w:rPr>
      </w:pPr>
      <w:r>
        <w:rPr>
          <w:rFonts w:hint="eastAsia"/>
          <w:sz w:val="28"/>
          <w:szCs w:val="36"/>
        </w:rPr>
        <w:t>据悉，剑阁县目前已有364个农家书屋，配置图书达73万多册。在扎实推进农家书屋提质增效工作的同时，剑阁县还积极拓展全民阅读推广服务载体，现已完成168个总分馆建设。</w:t>
      </w:r>
      <w:r>
        <w:rPr>
          <w:rFonts w:hint="eastAsia"/>
          <w:sz w:val="28"/>
          <w:szCs w:val="36"/>
          <w:lang w:eastAsia="zh-CN"/>
        </w:rPr>
        <w:t>下一步</w:t>
      </w:r>
      <w:r>
        <w:rPr>
          <w:rFonts w:hint="eastAsia"/>
          <w:sz w:val="28"/>
          <w:szCs w:val="36"/>
        </w:rPr>
        <w:t>，</w:t>
      </w:r>
      <w:r>
        <w:rPr>
          <w:rFonts w:hint="eastAsia"/>
          <w:sz w:val="28"/>
          <w:szCs w:val="36"/>
          <w:lang w:eastAsia="zh-CN"/>
        </w:rPr>
        <w:t>剑阁县将</w:t>
      </w:r>
      <w:r>
        <w:rPr>
          <w:rFonts w:hint="eastAsia"/>
          <w:sz w:val="28"/>
          <w:szCs w:val="36"/>
        </w:rPr>
        <w:t>进一步深化农家书屋的建设与服务，致力于打造更加完善、高效、便捷的全民阅读体系，让书香四溢的剑阁大地焕发出更加绚丽的光彩。</w:t>
      </w:r>
      <w:r>
        <w:rPr>
          <w:rFonts w:hint="eastAsia"/>
          <w:sz w:val="28"/>
          <w:szCs w:val="36"/>
          <w:lang w:eastAsia="zh-CN"/>
        </w:rPr>
        <w:t>（张媛</w:t>
      </w:r>
      <w:r>
        <w:rPr>
          <w:rFonts w:hint="eastAsia"/>
          <w:sz w:val="28"/>
          <w:szCs w:val="36"/>
          <w:lang w:val="en-US" w:eastAsia="zh-CN"/>
        </w:rPr>
        <w:t xml:space="preserve"> 阳林玥</w:t>
      </w:r>
      <w:r>
        <w:rPr>
          <w:rFonts w:hint="eastAsia"/>
          <w:sz w:val="28"/>
          <w:szCs w:val="36"/>
          <w:lang w:eastAsia="zh-CN"/>
        </w:rPr>
        <w:t>）</w:t>
      </w:r>
    </w:p>
    <w:sectPr>
      <w:pgSz w:w="11906" w:h="16838"/>
      <w:pgMar w:top="1474" w:right="1418" w:bottom="1474" w:left="1588"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6B6C"/>
    <w:rsid w:val="08BB7BE9"/>
    <w:rsid w:val="2A545EE8"/>
    <w:rsid w:val="30B55C11"/>
    <w:rsid w:val="6A9611E8"/>
    <w:rsid w:val="72ED4C90"/>
    <w:rsid w:val="73190BDC"/>
    <w:rsid w:val="7BF54AED"/>
    <w:rsid w:val="7E0A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ind w:left="1680" w:leftChars="8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906</Words>
  <Characters>913</Characters>
  <Lines>0</Lines>
  <Paragraphs>0</Paragraphs>
  <TotalTime>5</TotalTime>
  <ScaleCrop>false</ScaleCrop>
  <LinksUpToDate>false</LinksUpToDate>
  <CharactersWithSpaces>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2021-10-12T01:48:00Z</dcterms:created>
  <dc:creator>Administrator</dc:creator>
  <cp:lastModifiedBy>TORRRRRY</cp:lastModifiedBy>
  <dcterms:modified xsi:type="dcterms:W3CDTF">2024-12-17T09:53:15Z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CB22AFA286E94165BC4FCD25179DD23A_13</vt:lpwstr>
  </property>
</Properties>
</file>